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CD5" w:rsidRDefault="009D0F18" w:rsidP="009D0F18">
      <w:pPr>
        <w:jc w:val="center"/>
      </w:pPr>
      <w:r>
        <w:rPr>
          <w:rFonts w:hint="eastAsia"/>
        </w:rPr>
        <w:t>2015</w:t>
      </w:r>
      <w:r>
        <w:rPr>
          <w:rFonts w:hint="eastAsia"/>
        </w:rPr>
        <w:t>年度　春学期　言語学特論</w:t>
      </w:r>
      <w:r>
        <w:rPr>
          <w:rFonts w:hint="eastAsia"/>
        </w:rPr>
        <w:t>C</w:t>
      </w:r>
    </w:p>
    <w:p w:rsidR="009D0F18" w:rsidRDefault="009D0F18"/>
    <w:p w:rsidR="009D0F18" w:rsidRDefault="009D0F18" w:rsidP="009D0F18">
      <w:pPr>
        <w:pStyle w:val="a3"/>
        <w:numPr>
          <w:ilvl w:val="0"/>
          <w:numId w:val="1"/>
        </w:numPr>
        <w:ind w:leftChars="0"/>
      </w:pPr>
      <w:r>
        <w:rPr>
          <w:rFonts w:hint="eastAsia"/>
        </w:rPr>
        <w:t>発表分担表</w:t>
      </w:r>
    </w:p>
    <w:p w:rsidR="009D0F18" w:rsidRDefault="009D0F18" w:rsidP="009D0F18">
      <w:r>
        <w:rPr>
          <w:rFonts w:hint="eastAsia"/>
        </w:rPr>
        <w:t xml:space="preserve">4/10 </w:t>
      </w:r>
      <w:r>
        <w:rPr>
          <w:rFonts w:hint="eastAsia"/>
        </w:rPr>
        <w:t>第</w:t>
      </w:r>
      <w:r>
        <w:rPr>
          <w:rFonts w:hint="eastAsia"/>
        </w:rPr>
        <w:t>1</w:t>
      </w:r>
      <w:r>
        <w:rPr>
          <w:rFonts w:hint="eastAsia"/>
        </w:rPr>
        <w:t>回　オリエンテーション、自己紹介。</w:t>
      </w:r>
    </w:p>
    <w:p w:rsidR="009D0F18" w:rsidRDefault="009D0F18" w:rsidP="009D0F18">
      <w:r>
        <w:rPr>
          <w:rFonts w:hint="eastAsia"/>
        </w:rPr>
        <w:t xml:space="preserve">4/17 </w:t>
      </w:r>
      <w:r>
        <w:rPr>
          <w:rFonts w:hint="eastAsia"/>
        </w:rPr>
        <w:t>第</w:t>
      </w:r>
      <w:r>
        <w:rPr>
          <w:rFonts w:hint="eastAsia"/>
        </w:rPr>
        <w:t>2</w:t>
      </w:r>
      <w:r>
        <w:rPr>
          <w:rFonts w:hint="eastAsia"/>
        </w:rPr>
        <w:t>回　第</w:t>
      </w:r>
      <w:r>
        <w:rPr>
          <w:rFonts w:hint="eastAsia"/>
        </w:rPr>
        <w:t>1</w:t>
      </w:r>
      <w:r>
        <w:rPr>
          <w:rFonts w:hint="eastAsia"/>
        </w:rPr>
        <w:t>章　認知言語学のパラダイム（岡）</w:t>
      </w:r>
    </w:p>
    <w:p w:rsidR="009D0F18" w:rsidRDefault="009D0F18" w:rsidP="009D0F18">
      <w:r>
        <w:rPr>
          <w:rFonts w:hint="eastAsia"/>
        </w:rPr>
        <w:t>4/24</w:t>
      </w:r>
      <w:r>
        <w:rPr>
          <w:rFonts w:hint="eastAsia"/>
        </w:rPr>
        <w:t xml:space="preserve">　第</w:t>
      </w:r>
      <w:r>
        <w:rPr>
          <w:rFonts w:hint="eastAsia"/>
        </w:rPr>
        <w:t>3</w:t>
      </w:r>
      <w:r>
        <w:rPr>
          <w:rFonts w:hint="eastAsia"/>
        </w:rPr>
        <w:t>回　第</w:t>
      </w:r>
      <w:r>
        <w:rPr>
          <w:rFonts w:hint="eastAsia"/>
        </w:rPr>
        <w:t>2</w:t>
      </w:r>
      <w:r>
        <w:rPr>
          <w:rFonts w:hint="eastAsia"/>
        </w:rPr>
        <w:t>章　日常言語のゲシュタルト性（</w:t>
      </w:r>
      <w:r w:rsidR="00A474A9">
        <w:rPr>
          <w:rFonts w:hint="eastAsia"/>
        </w:rPr>
        <w:t>舘野</w:t>
      </w:r>
      <w:r>
        <w:rPr>
          <w:rFonts w:hint="eastAsia"/>
        </w:rPr>
        <w:t>）</w:t>
      </w:r>
    </w:p>
    <w:p w:rsidR="009D0F18" w:rsidRDefault="009D0F18" w:rsidP="009D0F18">
      <w:r>
        <w:t>5/</w:t>
      </w:r>
      <w:r w:rsidR="00A33864">
        <w:t xml:space="preserve"> 1</w:t>
      </w:r>
      <w:r>
        <w:t xml:space="preserve"> </w:t>
      </w:r>
      <w:r>
        <w:rPr>
          <w:rFonts w:hint="eastAsia"/>
        </w:rPr>
        <w:t>第</w:t>
      </w:r>
      <w:r>
        <w:rPr>
          <w:rFonts w:hint="eastAsia"/>
        </w:rPr>
        <w:t>4</w:t>
      </w:r>
      <w:r>
        <w:rPr>
          <w:rFonts w:hint="eastAsia"/>
        </w:rPr>
        <w:t>回　　第</w:t>
      </w:r>
      <w:r>
        <w:rPr>
          <w:rFonts w:hint="eastAsia"/>
        </w:rPr>
        <w:t>3</w:t>
      </w:r>
      <w:r>
        <w:rPr>
          <w:rFonts w:hint="eastAsia"/>
        </w:rPr>
        <w:t>章　記号的文法観と事態認知モデル（</w:t>
      </w:r>
      <w:r w:rsidR="00A474A9">
        <w:rPr>
          <w:rFonts w:hint="eastAsia"/>
        </w:rPr>
        <w:t>三好</w:t>
      </w:r>
      <w:r>
        <w:rPr>
          <w:rFonts w:hint="eastAsia"/>
        </w:rPr>
        <w:t>）</w:t>
      </w:r>
    </w:p>
    <w:p w:rsidR="009D0F18" w:rsidRDefault="00A33864" w:rsidP="009D0F18">
      <w:r>
        <w:t>5/ 8</w:t>
      </w:r>
      <w:r w:rsidR="009D0F18">
        <w:rPr>
          <w:rFonts w:hint="eastAsia"/>
        </w:rPr>
        <w:t xml:space="preserve">　第</w:t>
      </w:r>
      <w:r w:rsidR="009D0F18">
        <w:rPr>
          <w:rFonts w:hint="eastAsia"/>
        </w:rPr>
        <w:t>5</w:t>
      </w:r>
      <w:r w:rsidR="009D0F18">
        <w:rPr>
          <w:rFonts w:hint="eastAsia"/>
        </w:rPr>
        <w:t xml:space="preserve">回　</w:t>
      </w:r>
      <w:r w:rsidR="009D0F18">
        <w:rPr>
          <w:rFonts w:hint="eastAsia"/>
        </w:rPr>
        <w:t xml:space="preserve">3.7 </w:t>
      </w:r>
      <w:r w:rsidR="009D0F18">
        <w:rPr>
          <w:rFonts w:hint="eastAsia"/>
        </w:rPr>
        <w:t>事態認知と構文のネットワークモデル（</w:t>
      </w:r>
      <w:r w:rsidR="00A474A9">
        <w:rPr>
          <w:rFonts w:hint="eastAsia"/>
        </w:rPr>
        <w:t>小林</w:t>
      </w:r>
      <w:r w:rsidR="009D0F18">
        <w:rPr>
          <w:rFonts w:hint="eastAsia"/>
        </w:rPr>
        <w:t>）</w:t>
      </w:r>
    </w:p>
    <w:p w:rsidR="009D0F18" w:rsidRDefault="00A33864" w:rsidP="009D0F18">
      <w:r>
        <w:t>5/15</w:t>
      </w:r>
      <w:r w:rsidR="009D0F18">
        <w:rPr>
          <w:rFonts w:hint="eastAsia"/>
        </w:rPr>
        <w:t xml:space="preserve">　第</w:t>
      </w:r>
      <w:r w:rsidR="009D0F18">
        <w:rPr>
          <w:rFonts w:hint="eastAsia"/>
        </w:rPr>
        <w:t>6</w:t>
      </w:r>
      <w:r w:rsidR="009D0F18">
        <w:rPr>
          <w:rFonts w:hint="eastAsia"/>
        </w:rPr>
        <w:t>回　第</w:t>
      </w:r>
      <w:r w:rsidR="009D0F18">
        <w:rPr>
          <w:rFonts w:hint="eastAsia"/>
        </w:rPr>
        <w:t>4</w:t>
      </w:r>
      <w:r w:rsidR="009D0F18">
        <w:rPr>
          <w:rFonts w:hint="eastAsia"/>
        </w:rPr>
        <w:t>章　構文拡張の認知的基盤（</w:t>
      </w:r>
      <w:r w:rsidR="00A474A9">
        <w:rPr>
          <w:rFonts w:hint="eastAsia"/>
        </w:rPr>
        <w:t>ヒョウショウ</w:t>
      </w:r>
      <w:r w:rsidR="009D0F18">
        <w:rPr>
          <w:rFonts w:hint="eastAsia"/>
        </w:rPr>
        <w:t>）</w:t>
      </w:r>
    </w:p>
    <w:p w:rsidR="009D0F18" w:rsidRDefault="009D0F18" w:rsidP="009D0F18">
      <w:r>
        <w:rPr>
          <w:rFonts w:hint="eastAsia"/>
        </w:rPr>
        <w:t>5/</w:t>
      </w:r>
      <w:r w:rsidR="00A33864">
        <w:t>22</w:t>
      </w:r>
      <w:r>
        <w:rPr>
          <w:rFonts w:hint="eastAsia"/>
        </w:rPr>
        <w:t xml:space="preserve">　第</w:t>
      </w:r>
      <w:r>
        <w:rPr>
          <w:rFonts w:hint="eastAsia"/>
        </w:rPr>
        <w:t>7</w:t>
      </w:r>
      <w:r>
        <w:rPr>
          <w:rFonts w:hint="eastAsia"/>
        </w:rPr>
        <w:t xml:space="preserve">回　</w:t>
      </w:r>
      <w:r>
        <w:rPr>
          <w:rFonts w:hint="eastAsia"/>
        </w:rPr>
        <w:t>4.</w:t>
      </w:r>
      <w:r w:rsidR="00A474A9">
        <w:t>4</w:t>
      </w:r>
      <w:r>
        <w:rPr>
          <w:rFonts w:hint="eastAsia"/>
        </w:rPr>
        <w:t xml:space="preserve"> </w:t>
      </w:r>
      <w:r w:rsidR="00A474A9">
        <w:rPr>
          <w:rFonts w:hint="eastAsia"/>
        </w:rPr>
        <w:t>知覚構文と視覚の双方向性</w:t>
      </w:r>
      <w:r>
        <w:rPr>
          <w:rFonts w:hint="eastAsia"/>
        </w:rPr>
        <w:t>（</w:t>
      </w:r>
      <w:r w:rsidR="00A474A9">
        <w:rPr>
          <w:rFonts w:hint="eastAsia"/>
        </w:rPr>
        <w:t>李琴</w:t>
      </w:r>
      <w:r>
        <w:rPr>
          <w:rFonts w:hint="eastAsia"/>
        </w:rPr>
        <w:t>）</w:t>
      </w:r>
    </w:p>
    <w:p w:rsidR="009D0F18" w:rsidRDefault="00A33864" w:rsidP="009D0F18">
      <w:r>
        <w:t>5</w:t>
      </w:r>
      <w:r w:rsidR="009D0F18">
        <w:t>/</w:t>
      </w:r>
      <w:r>
        <w:t>29</w:t>
      </w:r>
      <w:r w:rsidR="009D0F18">
        <w:rPr>
          <w:rFonts w:hint="eastAsia"/>
        </w:rPr>
        <w:t xml:space="preserve">　第</w:t>
      </w:r>
      <w:r w:rsidR="009D0F18">
        <w:rPr>
          <w:rFonts w:hint="eastAsia"/>
        </w:rPr>
        <w:t>8</w:t>
      </w:r>
      <w:r w:rsidR="009D0F18">
        <w:rPr>
          <w:rFonts w:hint="eastAsia"/>
        </w:rPr>
        <w:t xml:space="preserve">回　</w:t>
      </w:r>
      <w:r w:rsidR="009D0F18">
        <w:rPr>
          <w:rFonts w:hint="eastAsia"/>
        </w:rPr>
        <w:t xml:space="preserve"> 4.7</w:t>
      </w:r>
      <w:r w:rsidR="009D0F18">
        <w:t xml:space="preserve"> </w:t>
      </w:r>
      <w:r w:rsidR="009D0F18">
        <w:rPr>
          <w:rFonts w:hint="eastAsia"/>
        </w:rPr>
        <w:t>認知プロセスとイメージスキーマの変容（</w:t>
      </w:r>
      <w:r w:rsidR="00A474A9">
        <w:rPr>
          <w:rFonts w:hint="eastAsia"/>
        </w:rPr>
        <w:t>ろけん</w:t>
      </w:r>
      <w:r w:rsidR="009D0F18">
        <w:rPr>
          <w:rFonts w:hint="eastAsia"/>
        </w:rPr>
        <w:t>）</w:t>
      </w:r>
    </w:p>
    <w:p w:rsidR="009D0F18" w:rsidRDefault="00A33864" w:rsidP="009D0F18">
      <w:r>
        <w:t>6/ 5</w:t>
      </w:r>
      <w:r w:rsidR="009D0F18">
        <w:rPr>
          <w:rFonts w:hint="eastAsia"/>
        </w:rPr>
        <w:t xml:space="preserve">　第</w:t>
      </w:r>
      <w:r w:rsidR="009D0F18">
        <w:rPr>
          <w:rFonts w:hint="eastAsia"/>
        </w:rPr>
        <w:t>9</w:t>
      </w:r>
      <w:r w:rsidR="009D0F18">
        <w:rPr>
          <w:rFonts w:hint="eastAsia"/>
        </w:rPr>
        <w:t>回　第</w:t>
      </w:r>
      <w:r w:rsidR="009D0F18">
        <w:rPr>
          <w:rFonts w:hint="eastAsia"/>
        </w:rPr>
        <w:t>5</w:t>
      </w:r>
      <w:r w:rsidR="009D0F18">
        <w:rPr>
          <w:rFonts w:hint="eastAsia"/>
        </w:rPr>
        <w:t>章　言葉の創造性と構文の拡張（</w:t>
      </w:r>
      <w:r w:rsidR="00A474A9">
        <w:rPr>
          <w:rFonts w:hint="eastAsia"/>
        </w:rPr>
        <w:t>王しょう</w:t>
      </w:r>
      <w:r w:rsidR="009D0F18">
        <w:rPr>
          <w:rFonts w:hint="eastAsia"/>
        </w:rPr>
        <w:t>）</w:t>
      </w:r>
    </w:p>
    <w:p w:rsidR="009D0F18" w:rsidRDefault="00A33864" w:rsidP="009D0F18">
      <w:r>
        <w:t>6/12</w:t>
      </w:r>
      <w:r w:rsidR="009D0F18">
        <w:rPr>
          <w:rFonts w:hint="eastAsia"/>
        </w:rPr>
        <w:t xml:space="preserve">　第</w:t>
      </w:r>
      <w:r w:rsidR="009D0F18">
        <w:rPr>
          <w:rFonts w:hint="eastAsia"/>
        </w:rPr>
        <w:t>10</w:t>
      </w:r>
      <w:r w:rsidR="009D0F18">
        <w:rPr>
          <w:rFonts w:hint="eastAsia"/>
        </w:rPr>
        <w:t xml:space="preserve">回　</w:t>
      </w:r>
      <w:r w:rsidR="009D0F18">
        <w:rPr>
          <w:rFonts w:hint="eastAsia"/>
        </w:rPr>
        <w:t xml:space="preserve">5.8 </w:t>
      </w:r>
      <w:r w:rsidR="009D0F18">
        <w:rPr>
          <w:rFonts w:hint="eastAsia"/>
        </w:rPr>
        <w:t>融合ネットワークモデル（</w:t>
      </w:r>
      <w:r w:rsidR="00A474A9">
        <w:rPr>
          <w:rFonts w:hint="eastAsia"/>
        </w:rPr>
        <w:t>高成</w:t>
      </w:r>
      <w:r w:rsidR="009D0F18">
        <w:rPr>
          <w:rFonts w:hint="eastAsia"/>
        </w:rPr>
        <w:t>）</w:t>
      </w:r>
    </w:p>
    <w:p w:rsidR="009D0F18" w:rsidRDefault="00A33864" w:rsidP="009D0F18">
      <w:r>
        <w:t>6/19</w:t>
      </w:r>
      <w:r w:rsidR="009D0F18">
        <w:t xml:space="preserve">  </w:t>
      </w:r>
      <w:r w:rsidR="009D0F18">
        <w:rPr>
          <w:rFonts w:hint="eastAsia"/>
        </w:rPr>
        <w:t>第</w:t>
      </w:r>
      <w:r w:rsidR="009D0F18">
        <w:rPr>
          <w:rFonts w:hint="eastAsia"/>
        </w:rPr>
        <w:t>11</w:t>
      </w:r>
      <w:r w:rsidR="009D0F18">
        <w:rPr>
          <w:rFonts w:hint="eastAsia"/>
        </w:rPr>
        <w:t xml:space="preserve">回　</w:t>
      </w:r>
      <w:r w:rsidR="009D0F18">
        <w:rPr>
          <w:rFonts w:hint="eastAsia"/>
        </w:rPr>
        <w:t>5</w:t>
      </w:r>
      <w:r w:rsidR="009D0F18">
        <w:t>.1</w:t>
      </w:r>
      <w:r w:rsidR="00A474A9">
        <w:rPr>
          <w:rFonts w:hint="eastAsia"/>
        </w:rPr>
        <w:t>2</w:t>
      </w:r>
      <w:r w:rsidR="00150450">
        <w:rPr>
          <w:rFonts w:hint="eastAsia"/>
        </w:rPr>
        <w:t xml:space="preserve">　</w:t>
      </w:r>
      <w:r w:rsidR="00A474A9">
        <w:rPr>
          <w:rFonts w:hint="eastAsia"/>
        </w:rPr>
        <w:t>イディオムの意味と統語操作の相互関係</w:t>
      </w:r>
      <w:r w:rsidR="009D0F18">
        <w:rPr>
          <w:rFonts w:hint="eastAsia"/>
        </w:rPr>
        <w:t>（</w:t>
      </w:r>
      <w:r w:rsidR="00A474A9">
        <w:rPr>
          <w:rFonts w:hint="eastAsia"/>
        </w:rPr>
        <w:t>藁谷</w:t>
      </w:r>
      <w:r w:rsidR="009D0F18">
        <w:rPr>
          <w:rFonts w:hint="eastAsia"/>
        </w:rPr>
        <w:t>）</w:t>
      </w:r>
    </w:p>
    <w:p w:rsidR="009D0F18" w:rsidRDefault="00A33864" w:rsidP="009D0F18">
      <w:r>
        <w:t>6/26</w:t>
      </w:r>
      <w:r w:rsidR="009D0F18">
        <w:t xml:space="preserve"> </w:t>
      </w:r>
      <w:r w:rsidR="009D0F18">
        <w:rPr>
          <w:rFonts w:hint="eastAsia"/>
        </w:rPr>
        <w:t>第</w:t>
      </w:r>
      <w:r w:rsidR="009D0F18">
        <w:rPr>
          <w:rFonts w:hint="eastAsia"/>
        </w:rPr>
        <w:t>12</w:t>
      </w:r>
      <w:r w:rsidR="009D0F18">
        <w:rPr>
          <w:rFonts w:hint="eastAsia"/>
        </w:rPr>
        <w:t xml:space="preserve">回　</w:t>
      </w:r>
      <w:r w:rsidR="00A474A9">
        <w:rPr>
          <w:rFonts w:hint="eastAsia"/>
        </w:rPr>
        <w:t xml:space="preserve"> 5.15</w:t>
      </w:r>
      <w:r w:rsidR="00150450">
        <w:rPr>
          <w:rFonts w:hint="eastAsia"/>
        </w:rPr>
        <w:t xml:space="preserve"> </w:t>
      </w:r>
      <w:r w:rsidR="00150450">
        <w:rPr>
          <w:rFonts w:hint="eastAsia"/>
        </w:rPr>
        <w:t xml:space="preserve">　構文の</w:t>
      </w:r>
      <w:r w:rsidR="00A474A9">
        <w:rPr>
          <w:rFonts w:hint="eastAsia"/>
        </w:rPr>
        <w:t>寄生的</w:t>
      </w:r>
      <w:r w:rsidR="00150450">
        <w:rPr>
          <w:rFonts w:hint="eastAsia"/>
        </w:rPr>
        <w:t>拡張</w:t>
      </w:r>
      <w:r w:rsidR="009D0F18">
        <w:rPr>
          <w:rFonts w:hint="eastAsia"/>
        </w:rPr>
        <w:t>（</w:t>
      </w:r>
      <w:r w:rsidR="00A474A9">
        <w:rPr>
          <w:rFonts w:hint="eastAsia"/>
        </w:rPr>
        <w:t>藤倉</w:t>
      </w:r>
      <w:r w:rsidR="009D0F18">
        <w:rPr>
          <w:rFonts w:hint="eastAsia"/>
        </w:rPr>
        <w:t>）</w:t>
      </w:r>
    </w:p>
    <w:p w:rsidR="009D0F18" w:rsidRDefault="009D0F18" w:rsidP="009D0F18">
      <w:r>
        <w:t>7/</w:t>
      </w:r>
      <w:r w:rsidR="00A33864">
        <w:t xml:space="preserve"> 3</w:t>
      </w:r>
      <w:r>
        <w:rPr>
          <w:rFonts w:hint="eastAsia"/>
        </w:rPr>
        <w:t xml:space="preserve">　第</w:t>
      </w:r>
      <w:r>
        <w:rPr>
          <w:rFonts w:hint="eastAsia"/>
        </w:rPr>
        <w:t>13</w:t>
      </w:r>
      <w:r>
        <w:rPr>
          <w:rFonts w:hint="eastAsia"/>
        </w:rPr>
        <w:t xml:space="preserve">回　</w:t>
      </w:r>
      <w:r w:rsidR="00150450">
        <w:rPr>
          <w:rFonts w:hint="eastAsia"/>
        </w:rPr>
        <w:t>第</w:t>
      </w:r>
      <w:r w:rsidR="00150450">
        <w:rPr>
          <w:rFonts w:hint="eastAsia"/>
        </w:rPr>
        <w:t>6</w:t>
      </w:r>
      <w:r w:rsidR="00150450">
        <w:rPr>
          <w:rFonts w:hint="eastAsia"/>
        </w:rPr>
        <w:t>章　語用論から見た構文現象の諸相</w:t>
      </w:r>
      <w:r>
        <w:rPr>
          <w:rFonts w:hint="eastAsia"/>
        </w:rPr>
        <w:t>（</w:t>
      </w:r>
      <w:r w:rsidR="00A474A9">
        <w:rPr>
          <w:rFonts w:hint="eastAsia"/>
        </w:rPr>
        <w:t>程</w:t>
      </w:r>
      <w:r w:rsidR="00150450">
        <w:rPr>
          <w:rFonts w:hint="eastAsia"/>
        </w:rPr>
        <w:t xml:space="preserve">　</w:t>
      </w:r>
      <w:r>
        <w:rPr>
          <w:rFonts w:hint="eastAsia"/>
        </w:rPr>
        <w:t>）</w:t>
      </w:r>
    </w:p>
    <w:p w:rsidR="009D0F18" w:rsidRDefault="00A33864" w:rsidP="009D0F18">
      <w:r>
        <w:t>7/10</w:t>
      </w:r>
      <w:r w:rsidR="009D0F18">
        <w:rPr>
          <w:rFonts w:hint="eastAsia"/>
        </w:rPr>
        <w:t xml:space="preserve">　第</w:t>
      </w:r>
      <w:r w:rsidR="009D0F18">
        <w:rPr>
          <w:rFonts w:hint="eastAsia"/>
        </w:rPr>
        <w:t>14</w:t>
      </w:r>
      <w:r w:rsidR="009D0F18">
        <w:rPr>
          <w:rFonts w:hint="eastAsia"/>
        </w:rPr>
        <w:t xml:space="preserve">回　</w:t>
      </w:r>
      <w:r w:rsidR="00150450">
        <w:rPr>
          <w:rFonts w:hint="eastAsia"/>
        </w:rPr>
        <w:t xml:space="preserve">6.4 </w:t>
      </w:r>
      <w:r w:rsidR="00150450">
        <w:rPr>
          <w:rFonts w:hint="eastAsia"/>
        </w:rPr>
        <w:t>語用論・レトリックから見た構文現象の諸相</w:t>
      </w:r>
      <w:r w:rsidR="009D0F18">
        <w:rPr>
          <w:rFonts w:hint="eastAsia"/>
        </w:rPr>
        <w:t>（</w:t>
      </w:r>
      <w:r w:rsidR="00A474A9">
        <w:rPr>
          <w:rFonts w:hint="eastAsia"/>
        </w:rPr>
        <w:t>カク</w:t>
      </w:r>
      <w:r w:rsidR="009D0F18">
        <w:rPr>
          <w:rFonts w:hint="eastAsia"/>
        </w:rPr>
        <w:t>）</w:t>
      </w:r>
    </w:p>
    <w:p w:rsidR="00A474A9" w:rsidRDefault="00A474A9" w:rsidP="009D0F18">
      <w:r>
        <w:rPr>
          <w:rFonts w:hint="eastAsia"/>
        </w:rPr>
        <w:t xml:space="preserve">　　　　　　　</w:t>
      </w:r>
      <w:r>
        <w:rPr>
          <w:rFonts w:hint="eastAsia"/>
        </w:rPr>
        <w:t xml:space="preserve">6.8 </w:t>
      </w:r>
      <w:r>
        <w:rPr>
          <w:rFonts w:hint="eastAsia"/>
        </w:rPr>
        <w:t>語用論的制約と構文現象～</w:t>
      </w:r>
      <w:r w:rsidR="00BE14E9">
        <w:rPr>
          <w:rFonts w:hint="eastAsia"/>
        </w:rPr>
        <w:t>p255</w:t>
      </w:r>
      <w:r>
        <w:rPr>
          <w:rFonts w:hint="eastAsia"/>
        </w:rPr>
        <w:t>（吉田）</w:t>
      </w:r>
    </w:p>
    <w:p w:rsidR="00150450" w:rsidRDefault="00A33864" w:rsidP="009D0F18">
      <w:r>
        <w:t>7/17</w:t>
      </w:r>
      <w:r w:rsidR="009D0F18">
        <w:rPr>
          <w:rFonts w:hint="eastAsia"/>
        </w:rPr>
        <w:t xml:space="preserve">　第</w:t>
      </w:r>
      <w:r w:rsidR="009D0F18">
        <w:rPr>
          <w:rFonts w:hint="eastAsia"/>
        </w:rPr>
        <w:t>15</w:t>
      </w:r>
      <w:r w:rsidR="009D0F18">
        <w:rPr>
          <w:rFonts w:hint="eastAsia"/>
        </w:rPr>
        <w:t xml:space="preserve">回　</w:t>
      </w:r>
      <w:r w:rsidR="00150450">
        <w:rPr>
          <w:rFonts w:hint="eastAsia"/>
        </w:rPr>
        <w:t>6.9</w:t>
      </w:r>
      <w:r w:rsidR="00BE14E9">
        <w:t>.3</w:t>
      </w:r>
      <w:r w:rsidR="00150450">
        <w:rPr>
          <w:rFonts w:hint="eastAsia"/>
        </w:rPr>
        <w:t xml:space="preserve"> </w:t>
      </w:r>
      <w:r w:rsidR="00BE14E9">
        <w:rPr>
          <w:rFonts w:hint="eastAsia"/>
        </w:rPr>
        <w:t>願望、祈りのムードと構文（李かよう）</w:t>
      </w:r>
      <w:r w:rsidR="00150450">
        <w:rPr>
          <w:rFonts w:hint="eastAsia"/>
        </w:rPr>
        <w:t xml:space="preserve">　</w:t>
      </w:r>
    </w:p>
    <w:p w:rsidR="009D0F18" w:rsidRDefault="00150450" w:rsidP="00150450">
      <w:pPr>
        <w:ind w:firstLineChars="300" w:firstLine="630"/>
      </w:pPr>
      <w:r>
        <w:rPr>
          <w:rFonts w:hint="eastAsia"/>
        </w:rPr>
        <w:t>第</w:t>
      </w:r>
      <w:r>
        <w:rPr>
          <w:rFonts w:hint="eastAsia"/>
        </w:rPr>
        <w:t>7</w:t>
      </w:r>
      <w:r>
        <w:rPr>
          <w:rFonts w:hint="eastAsia"/>
        </w:rPr>
        <w:t>章　認知言語学の文法研究と今後の展望（</w:t>
      </w:r>
      <w:r w:rsidR="00BE14E9">
        <w:rPr>
          <w:rFonts w:hint="eastAsia"/>
        </w:rPr>
        <w:t>岡</w:t>
      </w:r>
      <w:r>
        <w:rPr>
          <w:rFonts w:hint="eastAsia"/>
        </w:rPr>
        <w:t>）</w:t>
      </w:r>
    </w:p>
    <w:p w:rsidR="00A33864" w:rsidRDefault="00A33864" w:rsidP="009D0F18">
      <w:r>
        <w:rPr>
          <w:rFonts w:hint="eastAsia"/>
        </w:rPr>
        <w:t>7</w:t>
      </w:r>
      <w:r>
        <w:t xml:space="preserve">/24 </w:t>
      </w:r>
      <w:r>
        <w:rPr>
          <w:rFonts w:hint="eastAsia"/>
        </w:rPr>
        <w:t>うちあげ</w:t>
      </w:r>
    </w:p>
    <w:p w:rsidR="009D0F18" w:rsidRDefault="00C90D6C" w:rsidP="009D0F18">
      <w:r>
        <w:rPr>
          <w:rFonts w:hint="eastAsia"/>
        </w:rPr>
        <w:t xml:space="preserve">レポート締切：　</w:t>
      </w:r>
      <w:r>
        <w:rPr>
          <w:rFonts w:hint="eastAsia"/>
        </w:rPr>
        <w:t>8</w:t>
      </w:r>
      <w:r>
        <w:rPr>
          <w:rFonts w:hint="eastAsia"/>
        </w:rPr>
        <w:t>月</w:t>
      </w:r>
      <w:r>
        <w:rPr>
          <w:rFonts w:hint="eastAsia"/>
        </w:rPr>
        <w:t>2</w:t>
      </w:r>
      <w:r>
        <w:rPr>
          <w:rFonts w:hint="eastAsia"/>
        </w:rPr>
        <w:t>日（日）</w:t>
      </w:r>
      <w:r>
        <w:rPr>
          <w:rFonts w:hint="eastAsia"/>
        </w:rPr>
        <w:t>A4 4</w:t>
      </w:r>
      <w:r>
        <w:rPr>
          <w:rFonts w:hint="eastAsia"/>
        </w:rPr>
        <w:t>枚程度</w:t>
      </w:r>
    </w:p>
    <w:p w:rsidR="00BE14E9" w:rsidRDefault="00BE14E9" w:rsidP="009D0F18"/>
    <w:p w:rsidR="009D0F18" w:rsidRDefault="009D0F18" w:rsidP="009D0F18">
      <w:pPr>
        <w:pStyle w:val="a3"/>
        <w:numPr>
          <w:ilvl w:val="0"/>
          <w:numId w:val="2"/>
        </w:numPr>
        <w:ind w:leftChars="0"/>
      </w:pPr>
      <w:r>
        <w:rPr>
          <w:rFonts w:hint="eastAsia"/>
        </w:rPr>
        <w:t>自主ゼミ…積極的に自主ゼミをやってください。</w:t>
      </w:r>
    </w:p>
    <w:p w:rsidR="009D0F18" w:rsidRDefault="009D0F18" w:rsidP="009D0F18">
      <w:pPr>
        <w:ind w:firstLineChars="100" w:firstLine="210"/>
      </w:pPr>
      <w:r>
        <w:rPr>
          <w:rFonts w:hint="eastAsia"/>
        </w:rPr>
        <w:t>（昨年度の自主ゼミ：認知言語学ゼミ、日韓対照言語学ゼミ、日中対照言語学ゼミ）</w:t>
      </w:r>
    </w:p>
    <w:p w:rsidR="009D0F18" w:rsidRDefault="009D0F18" w:rsidP="009D0F18">
      <w:pPr>
        <w:pStyle w:val="a3"/>
        <w:numPr>
          <w:ilvl w:val="0"/>
          <w:numId w:val="2"/>
        </w:numPr>
        <w:ind w:leftChars="0"/>
      </w:pPr>
      <w:r>
        <w:rPr>
          <w:rFonts w:hint="eastAsia"/>
        </w:rPr>
        <w:t>学会・研究会</w:t>
      </w:r>
    </w:p>
    <w:p w:rsidR="009D0F18" w:rsidRDefault="009D0F18" w:rsidP="009D0F18">
      <w:pPr>
        <w:pStyle w:val="a3"/>
        <w:numPr>
          <w:ilvl w:val="1"/>
          <w:numId w:val="2"/>
        </w:numPr>
        <w:ind w:leftChars="0"/>
      </w:pPr>
      <w:r>
        <w:rPr>
          <w:rFonts w:hint="eastAsia"/>
        </w:rPr>
        <w:t>日本語学会（</w:t>
      </w:r>
      <w:r>
        <w:rPr>
          <w:rFonts w:hint="eastAsia"/>
        </w:rPr>
        <w:t>5/23,24</w:t>
      </w:r>
      <w:r>
        <w:rPr>
          <w:rFonts w:hint="eastAsia"/>
        </w:rPr>
        <w:t xml:space="preserve">　関西学院大学）日本語教育学会（</w:t>
      </w:r>
      <w:r>
        <w:rPr>
          <w:rFonts w:hint="eastAsia"/>
        </w:rPr>
        <w:t xml:space="preserve">5/30,31 </w:t>
      </w:r>
      <w:r>
        <w:rPr>
          <w:rFonts w:hint="eastAsia"/>
        </w:rPr>
        <w:t>武蔵野大学有明キャンパス）、異文化間教育学会（</w:t>
      </w:r>
      <w:r>
        <w:rPr>
          <w:rFonts w:hint="eastAsia"/>
        </w:rPr>
        <w:t>6/6,7</w:t>
      </w:r>
      <w:r>
        <w:t xml:space="preserve"> </w:t>
      </w:r>
      <w:r>
        <w:rPr>
          <w:rFonts w:hint="eastAsia"/>
        </w:rPr>
        <w:t>千葉大学）、日本言語学会（</w:t>
      </w:r>
      <w:r>
        <w:rPr>
          <w:rFonts w:hint="eastAsia"/>
        </w:rPr>
        <w:t xml:space="preserve">6/20,21 </w:t>
      </w:r>
      <w:r>
        <w:rPr>
          <w:rFonts w:hint="eastAsia"/>
        </w:rPr>
        <w:t>大東文化大学）、日本認知言語学会（</w:t>
      </w:r>
      <w:r>
        <w:rPr>
          <w:rFonts w:hint="eastAsia"/>
        </w:rPr>
        <w:t>9/12,13</w:t>
      </w:r>
      <w:r>
        <w:rPr>
          <w:rFonts w:hint="eastAsia"/>
        </w:rPr>
        <w:t xml:space="preserve">　同志社大学）</w:t>
      </w:r>
    </w:p>
    <w:p w:rsidR="009D0F18" w:rsidRDefault="009D0F18" w:rsidP="009D0F18">
      <w:pPr>
        <w:pStyle w:val="a3"/>
        <w:numPr>
          <w:ilvl w:val="1"/>
          <w:numId w:val="2"/>
        </w:numPr>
        <w:ind w:leftChars="0"/>
      </w:pPr>
      <w:r>
        <w:rPr>
          <w:rFonts w:hint="eastAsia"/>
        </w:rPr>
        <w:t>第</w:t>
      </w:r>
      <w:r>
        <w:rPr>
          <w:rFonts w:hint="eastAsia"/>
        </w:rPr>
        <w:t>4</w:t>
      </w:r>
      <w:r>
        <w:rPr>
          <w:rFonts w:hint="eastAsia"/>
        </w:rPr>
        <w:t>回　中・日・韓・朝言語文化比較研究　国際シンポジウム（</w:t>
      </w:r>
      <w:r>
        <w:rPr>
          <w:rFonts w:hint="eastAsia"/>
        </w:rPr>
        <w:t>8/18-19</w:t>
      </w:r>
      <w:r>
        <w:rPr>
          <w:rFonts w:hint="eastAsia"/>
        </w:rPr>
        <w:t xml:space="preserve">　中国・延辺大学）</w:t>
      </w:r>
    </w:p>
    <w:p w:rsidR="009D0F18" w:rsidRDefault="009D0F18" w:rsidP="009D0F18">
      <w:pPr>
        <w:pStyle w:val="a3"/>
        <w:numPr>
          <w:ilvl w:val="1"/>
          <w:numId w:val="2"/>
        </w:numPr>
        <w:ind w:leftChars="0"/>
      </w:pPr>
      <w:r>
        <w:rPr>
          <w:rFonts w:hint="eastAsia"/>
        </w:rPr>
        <w:t xml:space="preserve">場の言語・コミュニケーション研究会　　</w:t>
      </w:r>
    </w:p>
    <w:p w:rsidR="009D0F18" w:rsidRDefault="009D0F18" w:rsidP="009D0F18">
      <w:pPr>
        <w:pStyle w:val="a3"/>
        <w:ind w:leftChars="0" w:left="780"/>
      </w:pPr>
      <w:r>
        <w:rPr>
          <w:rFonts w:hint="eastAsia"/>
        </w:rPr>
        <w:t xml:space="preserve">　早稲田大学</w:t>
      </w:r>
      <w:r>
        <w:rPr>
          <w:rFonts w:hint="eastAsia"/>
        </w:rPr>
        <w:t>8</w:t>
      </w:r>
      <w:r>
        <w:rPr>
          <w:rFonts w:hint="eastAsia"/>
        </w:rPr>
        <w:t>号館</w:t>
      </w:r>
      <w:r>
        <w:rPr>
          <w:rFonts w:hint="eastAsia"/>
        </w:rPr>
        <w:t>808</w:t>
      </w:r>
      <w:r>
        <w:rPr>
          <w:rFonts w:hint="eastAsia"/>
        </w:rPr>
        <w:t xml:space="preserve">　毎月第３か第４土曜日</w:t>
      </w:r>
      <w:r w:rsidR="00BE14E9">
        <w:rPr>
          <w:rFonts w:hint="eastAsia"/>
        </w:rPr>
        <w:t xml:space="preserve">　</w:t>
      </w:r>
      <w:r w:rsidR="00BE14E9">
        <w:rPr>
          <w:rFonts w:hint="eastAsia"/>
        </w:rPr>
        <w:t>14</w:t>
      </w:r>
      <w:r w:rsidR="00BE14E9">
        <w:rPr>
          <w:rFonts w:hint="eastAsia"/>
        </w:rPr>
        <w:t>時～</w:t>
      </w:r>
      <w:r w:rsidR="00BE14E9">
        <w:rPr>
          <w:rFonts w:hint="eastAsia"/>
        </w:rPr>
        <w:t>17</w:t>
      </w:r>
      <w:r w:rsidR="00BE14E9">
        <w:rPr>
          <w:rFonts w:hint="eastAsia"/>
        </w:rPr>
        <w:t>時半</w:t>
      </w:r>
    </w:p>
    <w:p w:rsidR="009D0F18" w:rsidRDefault="009D0F18" w:rsidP="009D0F18">
      <w:pPr>
        <w:pStyle w:val="a3"/>
        <w:numPr>
          <w:ilvl w:val="0"/>
          <w:numId w:val="2"/>
        </w:numPr>
        <w:ind w:leftChars="0"/>
      </w:pPr>
      <w:r>
        <w:rPr>
          <w:rFonts w:hint="eastAsia"/>
        </w:rPr>
        <w:t>国際交流、留学生支援（留学生センター）スタッフ募集</w:t>
      </w:r>
    </w:p>
    <w:p w:rsidR="009D0F18" w:rsidRDefault="009D0F18" w:rsidP="009D0F18">
      <w:r>
        <w:rPr>
          <w:rFonts w:hint="eastAsia"/>
        </w:rPr>
        <w:t xml:space="preserve">　　　国際交流カフェ（毎週金昼）、欧州カフェ（毎週月昼）、アジアカフェ（毎週木昼）</w:t>
      </w:r>
    </w:p>
    <w:p w:rsidR="009D0F18" w:rsidRDefault="009D0F18" w:rsidP="009D0F18">
      <w:r>
        <w:rPr>
          <w:rFonts w:hint="eastAsia"/>
        </w:rPr>
        <w:t xml:space="preserve">　　　留学生支援交流室（</w:t>
      </w:r>
      <w:r>
        <w:rPr>
          <w:rFonts w:hint="eastAsia"/>
        </w:rPr>
        <w:t>4</w:t>
      </w:r>
      <w:r>
        <w:rPr>
          <w:rFonts w:hint="eastAsia"/>
        </w:rPr>
        <w:t>月第</w:t>
      </w:r>
      <w:r>
        <w:rPr>
          <w:rFonts w:hint="eastAsia"/>
        </w:rPr>
        <w:t>4</w:t>
      </w:r>
      <w:r>
        <w:rPr>
          <w:rFonts w:hint="eastAsia"/>
        </w:rPr>
        <w:t>週から）、国際交流合宿（</w:t>
      </w:r>
      <w:r>
        <w:rPr>
          <w:rFonts w:hint="eastAsia"/>
        </w:rPr>
        <w:t>7/30.31</w:t>
      </w:r>
      <w:r>
        <w:rPr>
          <w:rFonts w:hint="eastAsia"/>
        </w:rPr>
        <w:t>千葉県館山）</w:t>
      </w:r>
    </w:p>
    <w:p w:rsidR="00BE14E9" w:rsidRDefault="00BE14E9" w:rsidP="009D0F18"/>
    <w:p w:rsidR="00A33864" w:rsidRPr="00304EDB" w:rsidRDefault="008741CF" w:rsidP="009D0F18">
      <w:pPr>
        <w:rPr>
          <w:sz w:val="28"/>
          <w:szCs w:val="28"/>
        </w:rPr>
      </w:pPr>
      <w:r w:rsidRPr="00304EDB">
        <w:rPr>
          <w:rFonts w:hint="eastAsia"/>
          <w:sz w:val="28"/>
          <w:szCs w:val="28"/>
        </w:rPr>
        <w:t>山梨正明</w:t>
      </w:r>
      <w:r w:rsidR="00304EDB" w:rsidRPr="00304EDB">
        <w:rPr>
          <w:rFonts w:hint="eastAsia"/>
          <w:sz w:val="28"/>
          <w:szCs w:val="28"/>
        </w:rPr>
        <w:t>著</w:t>
      </w:r>
      <w:r w:rsidRPr="00304EDB">
        <w:rPr>
          <w:rFonts w:hint="eastAsia"/>
          <w:sz w:val="28"/>
          <w:szCs w:val="28"/>
        </w:rPr>
        <w:t>『認知構文論－文法のゲシュタルト性』大修館書店、</w:t>
      </w:r>
      <w:r w:rsidRPr="00304EDB">
        <w:rPr>
          <w:rFonts w:hint="eastAsia"/>
          <w:sz w:val="28"/>
          <w:szCs w:val="28"/>
        </w:rPr>
        <w:t>2009</w:t>
      </w:r>
    </w:p>
    <w:p w:rsidR="00465162" w:rsidRDefault="00465162" w:rsidP="009D0F18"/>
    <w:p w:rsidR="008741CF" w:rsidRPr="00465162" w:rsidRDefault="008741CF" w:rsidP="009D0F18">
      <w:pPr>
        <w:rPr>
          <w:b/>
          <w:sz w:val="28"/>
          <w:szCs w:val="28"/>
        </w:rPr>
      </w:pPr>
      <w:r w:rsidRPr="00465162">
        <w:rPr>
          <w:rFonts w:hint="eastAsia"/>
          <w:b/>
          <w:sz w:val="28"/>
          <w:szCs w:val="28"/>
        </w:rPr>
        <w:t>まえがき</w:t>
      </w:r>
    </w:p>
    <w:p w:rsidR="008741CF" w:rsidRDefault="008741CF" w:rsidP="00E32F78">
      <w:pPr>
        <w:pStyle w:val="a3"/>
        <w:numPr>
          <w:ilvl w:val="0"/>
          <w:numId w:val="4"/>
        </w:numPr>
        <w:ind w:leftChars="0"/>
      </w:pPr>
      <w:r>
        <w:rPr>
          <w:rFonts w:hint="eastAsia"/>
        </w:rPr>
        <w:t>本書の目的</w:t>
      </w:r>
    </w:p>
    <w:p w:rsidR="008741CF" w:rsidRDefault="008741CF" w:rsidP="008741CF">
      <w:pPr>
        <w:ind w:firstLineChars="100" w:firstLine="210"/>
      </w:pPr>
      <w:r w:rsidRPr="008741CF">
        <w:rPr>
          <w:rFonts w:hint="eastAsia"/>
          <w:color w:val="FF0000"/>
        </w:rPr>
        <w:t>ゲシュタルト的文法観</w:t>
      </w:r>
      <w:r>
        <w:rPr>
          <w:rFonts w:hint="eastAsia"/>
        </w:rPr>
        <w:t>の枠組みに基づく認知構文論の観点から、統語レベル、意味レベルから語用論レベルにわたる言語現象の具体的な分析と理論的な考察を試みる。</w:t>
      </w:r>
    </w:p>
    <w:p w:rsidR="008741CF" w:rsidRDefault="008741CF" w:rsidP="008741CF">
      <w:pPr>
        <w:ind w:firstLineChars="100" w:firstLine="210"/>
      </w:pPr>
    </w:p>
    <w:p w:rsidR="008741CF" w:rsidRDefault="008741CF" w:rsidP="008741CF">
      <w:pPr>
        <w:ind w:firstLineChars="100" w:firstLine="210"/>
      </w:pPr>
      <w:r>
        <w:rPr>
          <w:rFonts w:hint="eastAsia"/>
        </w:rPr>
        <w:t>認知言語学のアプローチ：従来の構成性原理を前提とする言語学のアプローチに対し、部分の総和として意味が予測可能な言語現象だけでなく、この種の予測が不可能な日常言語のゲシュタルト性に関わる言語現象も包括的に規定していくアプローチ。</w:t>
      </w:r>
    </w:p>
    <w:p w:rsidR="008741CF" w:rsidRDefault="008741CF" w:rsidP="009D0F18"/>
    <w:p w:rsidR="008741CF" w:rsidRDefault="008741CF" w:rsidP="00E32F78">
      <w:pPr>
        <w:pStyle w:val="a3"/>
        <w:numPr>
          <w:ilvl w:val="0"/>
          <w:numId w:val="4"/>
        </w:numPr>
        <w:ind w:leftChars="0"/>
      </w:pPr>
      <w:r>
        <w:rPr>
          <w:rFonts w:hint="eastAsia"/>
        </w:rPr>
        <w:t>本書の構成</w:t>
      </w:r>
    </w:p>
    <w:p w:rsidR="008741CF" w:rsidRDefault="008741CF" w:rsidP="008741CF">
      <w:pPr>
        <w:pStyle w:val="a3"/>
        <w:numPr>
          <w:ilvl w:val="0"/>
          <w:numId w:val="3"/>
        </w:numPr>
        <w:ind w:leftChars="0"/>
      </w:pPr>
      <w:r>
        <w:rPr>
          <w:rFonts w:hint="eastAsia"/>
        </w:rPr>
        <w:t>認知言語学のパラダイム</w:t>
      </w:r>
    </w:p>
    <w:p w:rsidR="008741CF" w:rsidRDefault="008741CF" w:rsidP="008741CF">
      <w:pPr>
        <w:pStyle w:val="a3"/>
        <w:numPr>
          <w:ilvl w:val="0"/>
          <w:numId w:val="3"/>
        </w:numPr>
        <w:ind w:leftChars="0"/>
      </w:pPr>
      <w:r>
        <w:rPr>
          <w:rFonts w:hint="eastAsia"/>
        </w:rPr>
        <w:t>日常言語のゲシュタルト性</w:t>
      </w:r>
    </w:p>
    <w:p w:rsidR="008741CF" w:rsidRDefault="008741CF" w:rsidP="008741CF">
      <w:pPr>
        <w:pStyle w:val="a3"/>
        <w:numPr>
          <w:ilvl w:val="0"/>
          <w:numId w:val="3"/>
        </w:numPr>
        <w:ind w:leftChars="0"/>
      </w:pPr>
      <w:r>
        <w:rPr>
          <w:rFonts w:hint="eastAsia"/>
        </w:rPr>
        <w:t>記号的文法観と事態認知モデル</w:t>
      </w:r>
    </w:p>
    <w:p w:rsidR="00E32F78" w:rsidRDefault="008741CF" w:rsidP="008741CF">
      <w:pPr>
        <w:pStyle w:val="a3"/>
        <w:numPr>
          <w:ilvl w:val="0"/>
          <w:numId w:val="3"/>
        </w:numPr>
        <w:ind w:leftChars="0"/>
      </w:pPr>
      <w:r>
        <w:rPr>
          <w:rFonts w:hint="eastAsia"/>
        </w:rPr>
        <w:t>構文拡張の認知的基盤</w:t>
      </w:r>
    </w:p>
    <w:p w:rsidR="008741CF" w:rsidRDefault="00E32F78" w:rsidP="00E32F78">
      <w:pPr>
        <w:pStyle w:val="a3"/>
        <w:ind w:leftChars="0" w:left="855"/>
      </w:pPr>
      <w:r>
        <w:rPr>
          <w:rFonts w:hint="eastAsia"/>
        </w:rPr>
        <w:t>―図／地の分化（反転）の非対称性、主観性と視点構成、ス　キャニング、イメージ・スキーマの形成、メタファーの継承関係</w:t>
      </w:r>
    </w:p>
    <w:p w:rsidR="00E32F78" w:rsidRDefault="008741CF" w:rsidP="008741CF">
      <w:pPr>
        <w:pStyle w:val="a3"/>
        <w:numPr>
          <w:ilvl w:val="0"/>
          <w:numId w:val="3"/>
        </w:numPr>
        <w:ind w:leftChars="0"/>
      </w:pPr>
      <w:r>
        <w:rPr>
          <w:rFonts w:hint="eastAsia"/>
        </w:rPr>
        <w:t>言語の創造性と構文の拡張</w:t>
      </w:r>
    </w:p>
    <w:p w:rsidR="008741CF" w:rsidRDefault="00E32F78" w:rsidP="00E32F78">
      <w:pPr>
        <w:pStyle w:val="a3"/>
        <w:ind w:leftChars="0" w:left="855"/>
      </w:pPr>
      <w:r>
        <w:rPr>
          <w:rFonts w:hint="eastAsia"/>
        </w:rPr>
        <w:t>―用法基盤の複合ネットワークモデルと融合ネットワークモデル、イディオムにかかわる構文現象と寄生的拡張、修辞的拡張</w:t>
      </w:r>
    </w:p>
    <w:p w:rsidR="008741CF" w:rsidRDefault="008741CF" w:rsidP="008741CF">
      <w:pPr>
        <w:pStyle w:val="a3"/>
        <w:numPr>
          <w:ilvl w:val="0"/>
          <w:numId w:val="3"/>
        </w:numPr>
        <w:ind w:leftChars="0"/>
      </w:pPr>
      <w:r>
        <w:rPr>
          <w:rFonts w:hint="eastAsia"/>
        </w:rPr>
        <w:t>語用論から見た構文現象の諸相</w:t>
      </w:r>
    </w:p>
    <w:p w:rsidR="00E32F78" w:rsidRDefault="00E32F78" w:rsidP="00E32F78">
      <w:pPr>
        <w:pStyle w:val="a3"/>
        <w:ind w:leftChars="0" w:left="855"/>
      </w:pPr>
      <w:r>
        <w:rPr>
          <w:rFonts w:hint="eastAsia"/>
        </w:rPr>
        <w:t>―構文と発話行為の遂行機能、構文の基本パターンと隣接対、隣接対と発話の状況依存性、隣接対の連結性、グローバル構文と隣接対、話法と構文の引用モード</w:t>
      </w:r>
    </w:p>
    <w:p w:rsidR="008741CF" w:rsidRDefault="008741CF" w:rsidP="008741CF">
      <w:pPr>
        <w:pStyle w:val="a3"/>
        <w:numPr>
          <w:ilvl w:val="0"/>
          <w:numId w:val="3"/>
        </w:numPr>
        <w:ind w:leftChars="0"/>
      </w:pPr>
      <w:r>
        <w:rPr>
          <w:rFonts w:hint="eastAsia"/>
        </w:rPr>
        <w:t>認知言語学の文法研究と今後の展望</w:t>
      </w:r>
    </w:p>
    <w:p w:rsidR="008741CF" w:rsidRDefault="008741CF" w:rsidP="008741CF"/>
    <w:p w:rsidR="008741CF" w:rsidRDefault="00E32F78" w:rsidP="00E32F78">
      <w:pPr>
        <w:pStyle w:val="a3"/>
        <w:numPr>
          <w:ilvl w:val="0"/>
          <w:numId w:val="4"/>
        </w:numPr>
        <w:ind w:leftChars="0"/>
      </w:pPr>
      <w:r>
        <w:rPr>
          <w:rFonts w:hint="eastAsia"/>
        </w:rPr>
        <w:t>「認知構文論」というタイトルについて</w:t>
      </w:r>
    </w:p>
    <w:p w:rsidR="00F71782" w:rsidRDefault="00E32F78" w:rsidP="00E32F78">
      <w:r>
        <w:rPr>
          <w:rFonts w:hint="eastAsia"/>
        </w:rPr>
        <w:t>「</w:t>
      </w:r>
      <w:r w:rsidRPr="00DD5733">
        <w:rPr>
          <w:rFonts w:hint="eastAsia"/>
          <w:color w:val="FF0000"/>
        </w:rPr>
        <w:t>認知</w:t>
      </w:r>
      <w:r>
        <w:rPr>
          <w:rFonts w:hint="eastAsia"/>
        </w:rPr>
        <w:t>」とは、</w:t>
      </w:r>
      <w:r w:rsidR="00F71782">
        <w:rPr>
          <w:rFonts w:hint="eastAsia"/>
        </w:rPr>
        <w:t>外部世界の主体的な解釈と意味づけ、外部世界のカテゴリー化、環境・社会との相互作用、五感、空間認知、運動感覚をはじめとする身体的な経験に根ざす、広い意味での認知能力。</w:t>
      </w:r>
      <w:r w:rsidR="00E278CC">
        <w:rPr>
          <w:rFonts w:hint="eastAsia"/>
        </w:rPr>
        <w:t>この認知能力は、「運用能力」にも密接に関係する。</w:t>
      </w:r>
    </w:p>
    <w:p w:rsidR="00E278CC" w:rsidRDefault="00E278CC" w:rsidP="00E32F78">
      <w:r>
        <w:rPr>
          <w:rFonts w:hint="eastAsia"/>
        </w:rPr>
        <w:t>「</w:t>
      </w:r>
      <w:r w:rsidRPr="00DD5733">
        <w:rPr>
          <w:rFonts w:hint="eastAsia"/>
          <w:color w:val="FF0000"/>
        </w:rPr>
        <w:t>運用能力</w:t>
      </w:r>
      <w:r>
        <w:rPr>
          <w:rFonts w:hint="eastAsia"/>
        </w:rPr>
        <w:t>」とは、文脈的要因、対人関係的な要因、外部世界の解釈の背景となる言語外の要因に関わる能力。外部世界の主体的な解釈、環境・社会との相互作用に関わる認知能力の一部に含まれる。</w:t>
      </w:r>
    </w:p>
    <w:p w:rsidR="00E278CC" w:rsidRDefault="00E278CC" w:rsidP="00E32F78">
      <w:r>
        <w:rPr>
          <w:rFonts w:hint="eastAsia"/>
        </w:rPr>
        <w:lastRenderedPageBreak/>
        <w:t>「</w:t>
      </w:r>
      <w:r w:rsidRPr="00DD5733">
        <w:rPr>
          <w:rFonts w:hint="eastAsia"/>
          <w:color w:val="FF0000"/>
        </w:rPr>
        <w:t>構文論</w:t>
      </w:r>
      <w:r>
        <w:rPr>
          <w:rFonts w:hint="eastAsia"/>
        </w:rPr>
        <w:t>」は、狭義のシンタクスの研究ではなく、形式と意味の記号関係からなる句レベル、文レベルのゲシュタルト的な構成体（</w:t>
      </w:r>
      <w:r>
        <w:rPr>
          <w:rFonts w:hint="eastAsia"/>
        </w:rPr>
        <w:t>construction</w:t>
      </w:r>
      <w:r>
        <w:rPr>
          <w:rFonts w:hint="eastAsia"/>
        </w:rPr>
        <w:t>）、さらには談話・テクスト文脈における複数のグローバルな発話のゲシュタルト的な構成体の研究を意図。</w:t>
      </w:r>
    </w:p>
    <w:p w:rsidR="00E278CC" w:rsidRDefault="00E278CC" w:rsidP="00E32F78"/>
    <w:p w:rsidR="00E278CC" w:rsidRDefault="00E278CC" w:rsidP="00E32F78">
      <w:r>
        <w:rPr>
          <w:rFonts w:hint="eastAsia"/>
        </w:rPr>
        <w:t>・出典について</w:t>
      </w:r>
    </w:p>
    <w:p w:rsidR="00E278CC" w:rsidRDefault="00E278CC" w:rsidP="00E32F78">
      <w:r>
        <w:rPr>
          <w:rFonts w:hint="eastAsia"/>
        </w:rPr>
        <w:t xml:space="preserve">　文学作品の引用に対するこだわり。</w:t>
      </w:r>
    </w:p>
    <w:p w:rsidR="00E278CC" w:rsidRDefault="00E278CC" w:rsidP="00E32F78">
      <w:r>
        <w:rPr>
          <w:rFonts w:hint="eastAsia"/>
        </w:rPr>
        <w:t xml:space="preserve">　引用部分の前後の文脈を読者が自ら具体的に確かめることができるように、出典として、引用部分、作者、作品名だけでなく、出版社、刊行年度、引用部分のページを明示。</w:t>
      </w:r>
    </w:p>
    <w:p w:rsidR="00E278CC" w:rsidRDefault="00E278CC" w:rsidP="00E32F78"/>
    <w:p w:rsidR="00E278CC" w:rsidRDefault="00E278CC" w:rsidP="00E32F78">
      <w:r>
        <w:rPr>
          <w:rFonts w:hint="eastAsia"/>
        </w:rPr>
        <w:t>・伝統文法、科学的記述文法、構造言語学などの文献も重視。</w:t>
      </w:r>
    </w:p>
    <w:p w:rsidR="00E278CC" w:rsidRDefault="00304EDB" w:rsidP="00E32F78">
      <w:r>
        <w:rPr>
          <w:rFonts w:hint="eastAsia"/>
        </w:rPr>
        <w:t xml:space="preserve">　</w:t>
      </w:r>
      <w:r w:rsidR="00E278CC">
        <w:rPr>
          <w:rFonts w:hint="eastAsia"/>
        </w:rPr>
        <w:t>トップダウン的に抽象的な理論を振り回すのではなく、言語事実の</w:t>
      </w:r>
      <w:r w:rsidR="00465162">
        <w:rPr>
          <w:rFonts w:hint="eastAsia"/>
        </w:rPr>
        <w:t>表層分布を綿密に記述し分析するスタンスをとっている点で、貴重なデータを提供。</w:t>
      </w:r>
    </w:p>
    <w:p w:rsidR="00465162" w:rsidRDefault="00304EDB" w:rsidP="00E32F78">
      <w:r>
        <w:rPr>
          <w:rFonts w:hint="eastAsia"/>
        </w:rPr>
        <w:t xml:space="preserve">　</w:t>
      </w:r>
      <w:r w:rsidR="00465162">
        <w:rPr>
          <w:rFonts w:hint="eastAsia"/>
        </w:rPr>
        <w:t>→実際の具体的な言語使用の文脈に基づく「</w:t>
      </w:r>
      <w:r w:rsidR="00465162" w:rsidRPr="00DD5733">
        <w:rPr>
          <w:rFonts w:hint="eastAsia"/>
          <w:color w:val="FF0000"/>
        </w:rPr>
        <w:t>用法基盤モデル</w:t>
      </w:r>
      <w:r w:rsidR="00465162">
        <w:rPr>
          <w:rFonts w:hint="eastAsia"/>
        </w:rPr>
        <w:t>」のボトムアップ的なアプローチと適合。</w:t>
      </w:r>
    </w:p>
    <w:p w:rsidR="00465162" w:rsidRDefault="00465162" w:rsidP="00E32F78"/>
    <w:p w:rsidR="00465162" w:rsidRDefault="00465162" w:rsidP="00E32F78"/>
    <w:p w:rsidR="00465162" w:rsidRPr="00465162" w:rsidRDefault="00465162" w:rsidP="00465162">
      <w:pPr>
        <w:pStyle w:val="a3"/>
        <w:numPr>
          <w:ilvl w:val="0"/>
          <w:numId w:val="5"/>
        </w:numPr>
        <w:ind w:leftChars="0"/>
        <w:rPr>
          <w:b/>
          <w:sz w:val="28"/>
          <w:szCs w:val="28"/>
        </w:rPr>
      </w:pPr>
      <w:r w:rsidRPr="00465162">
        <w:rPr>
          <w:rFonts w:hint="eastAsia"/>
          <w:b/>
          <w:sz w:val="28"/>
          <w:szCs w:val="28"/>
        </w:rPr>
        <w:t>認知言語学のパラダイム</w:t>
      </w:r>
    </w:p>
    <w:p w:rsidR="00465162" w:rsidRDefault="00465162" w:rsidP="00465162">
      <w:pPr>
        <w:pStyle w:val="a3"/>
        <w:numPr>
          <w:ilvl w:val="1"/>
          <w:numId w:val="6"/>
        </w:numPr>
        <w:ind w:leftChars="0"/>
      </w:pPr>
      <w:r>
        <w:rPr>
          <w:rFonts w:hint="eastAsia"/>
        </w:rPr>
        <w:t>認知言語学のパラダイム</w:t>
      </w:r>
    </w:p>
    <w:p w:rsidR="00DD5733" w:rsidRDefault="00465162" w:rsidP="00465162">
      <w:r>
        <w:rPr>
          <w:rFonts w:hint="eastAsia"/>
        </w:rPr>
        <w:t>・「</w:t>
      </w:r>
      <w:r w:rsidRPr="00DD5733">
        <w:rPr>
          <w:rFonts w:hint="eastAsia"/>
          <w:color w:val="FF0000"/>
        </w:rPr>
        <w:t>パラダイム</w:t>
      </w:r>
      <w:r>
        <w:rPr>
          <w:rFonts w:hint="eastAsia"/>
        </w:rPr>
        <w:t>」：</w:t>
      </w:r>
    </w:p>
    <w:p w:rsidR="00465162" w:rsidRDefault="00465162" w:rsidP="00465162">
      <w:r>
        <w:rPr>
          <w:rFonts w:hint="eastAsia"/>
        </w:rPr>
        <w:t>あるアプローチに関わる研究者がどのような言語観を持っているのか、どのような人間観、世界観から言葉を見ているのか、言葉と言葉の背後に存在する主体との関係をどのように位置づけるのか、外部世界と言語主体との関係をどのように理解するのかという本質的な問題。</w:t>
      </w:r>
    </w:p>
    <w:p w:rsidR="00465162" w:rsidRDefault="00465162" w:rsidP="00465162"/>
    <w:p w:rsidR="00DD5733" w:rsidRDefault="00465162" w:rsidP="00465162">
      <w:r>
        <w:rPr>
          <w:rFonts w:hint="eastAsia"/>
        </w:rPr>
        <w:t xml:space="preserve">・認知言語学のパラダイム：　</w:t>
      </w:r>
    </w:p>
    <w:p w:rsidR="00465162" w:rsidRDefault="00465162" w:rsidP="00DD5733">
      <w:pPr>
        <w:ind w:firstLineChars="100" w:firstLine="210"/>
      </w:pPr>
      <w:r>
        <w:rPr>
          <w:rFonts w:hint="eastAsia"/>
        </w:rPr>
        <w:t>言語能力に関わる知識は、自律的なモジュールとしての言語知識ではなく、一般的な認知能力によって動機づけられ、この能力の反映（ないし発現の結果</w:t>
      </w:r>
      <w:r w:rsidR="00304EDB">
        <w:rPr>
          <w:rFonts w:hint="eastAsia"/>
        </w:rPr>
        <w:t>）</w:t>
      </w:r>
      <w:r>
        <w:rPr>
          <w:rFonts w:hint="eastAsia"/>
        </w:rPr>
        <w:t>として規定される。</w:t>
      </w:r>
    </w:p>
    <w:p w:rsidR="00465162" w:rsidRDefault="00DD5733" w:rsidP="00465162">
      <w:r>
        <w:rPr>
          <w:rFonts w:hint="eastAsia"/>
        </w:rPr>
        <w:t xml:space="preserve">　その証拠の一つとして</w:t>
      </w:r>
    </w:p>
    <w:p w:rsidR="00DD5733" w:rsidRDefault="00465162" w:rsidP="00465162">
      <w:r>
        <w:rPr>
          <w:rFonts w:hint="eastAsia"/>
        </w:rPr>
        <w:t>・</w:t>
      </w:r>
      <w:r w:rsidR="00DD5733" w:rsidRPr="00DD5733">
        <w:rPr>
          <w:rFonts w:hint="eastAsia"/>
          <w:color w:val="FF0000"/>
        </w:rPr>
        <w:t>カテゴリー化</w:t>
      </w:r>
      <w:r w:rsidR="00DD5733">
        <w:rPr>
          <w:rFonts w:hint="eastAsia"/>
        </w:rPr>
        <w:t>：</w:t>
      </w:r>
    </w:p>
    <w:p w:rsidR="00465162" w:rsidRDefault="00DD5733" w:rsidP="00465162">
      <w:r>
        <w:rPr>
          <w:rFonts w:hint="eastAsia"/>
        </w:rPr>
        <w:t>日常言語の文法には、中心的カテゴリーから非中心的カテゴリーに渡って分布する</w:t>
      </w:r>
      <w:r w:rsidRPr="00DD5733">
        <w:rPr>
          <w:rFonts w:hint="eastAsia"/>
          <w:color w:val="FF0000"/>
        </w:rPr>
        <w:t>放射状カテゴリー</w:t>
      </w:r>
      <w:r>
        <w:rPr>
          <w:rFonts w:hint="eastAsia"/>
        </w:rPr>
        <w:t>の存在が確認され、このカテゴリーの分布関係には</w:t>
      </w:r>
      <w:r w:rsidRPr="00DD5733">
        <w:rPr>
          <w:rFonts w:hint="eastAsia"/>
          <w:color w:val="FF0000"/>
        </w:rPr>
        <w:t>プロトタイプ効果</w:t>
      </w:r>
      <w:r>
        <w:rPr>
          <w:rFonts w:hint="eastAsia"/>
        </w:rPr>
        <w:t>がみられる。この一般的認知能力に由来するプロトタイプ効果は、文法カテゴリーのレベルだけでなく、語彙レベルの多義性、イディオム、構文のネットワークの分布関係にもみられる。</w:t>
      </w:r>
    </w:p>
    <w:p w:rsidR="00DD5733" w:rsidRDefault="00DD5733" w:rsidP="00465162"/>
    <w:p w:rsidR="00DD5733" w:rsidRDefault="00DD5733" w:rsidP="00465162">
      <w:r>
        <w:rPr>
          <w:rFonts w:hint="eastAsia"/>
        </w:rPr>
        <w:t>・主体的な認知プロセスの重要性：</w:t>
      </w:r>
    </w:p>
    <w:p w:rsidR="00DD5733" w:rsidRDefault="00DD5733" w:rsidP="00465162">
      <w:r>
        <w:rPr>
          <w:rFonts w:hint="eastAsia"/>
        </w:rPr>
        <w:lastRenderedPageBreak/>
        <w:t xml:space="preserve">　日常言語の概念体系のかなりの部分は、外部世界の客観的な反映として構築されているのではなく、言語主体の身体的経験と想像的な能力を背景とする</w:t>
      </w:r>
      <w:r w:rsidRPr="00DD5733">
        <w:rPr>
          <w:rFonts w:hint="eastAsia"/>
          <w:color w:val="FF0000"/>
        </w:rPr>
        <w:t>メタファー、イメージ形成、イメージスキーマ変換</w:t>
      </w:r>
      <w:r>
        <w:rPr>
          <w:rFonts w:hint="eastAsia"/>
        </w:rPr>
        <w:t>などの主体的な認知プロセスを介して構築されている。</w:t>
      </w:r>
    </w:p>
    <w:p w:rsidR="00304EDB" w:rsidRDefault="00304EDB" w:rsidP="00465162"/>
    <w:p w:rsidR="00DD5733" w:rsidRPr="00465162" w:rsidRDefault="00DD5733" w:rsidP="00465162">
      <w:r>
        <w:rPr>
          <w:rFonts w:hint="eastAsia"/>
        </w:rPr>
        <w:t xml:space="preserve">・基本レベルカテゴリーの存在：　</w:t>
      </w:r>
    </w:p>
    <w:p w:rsidR="00E278CC" w:rsidRDefault="00DD5733" w:rsidP="00E32F78">
      <w:r>
        <w:rPr>
          <w:rFonts w:hint="eastAsia"/>
        </w:rPr>
        <w:t xml:space="preserve">　</w:t>
      </w:r>
      <w:r w:rsidR="003C6A05">
        <w:rPr>
          <w:rFonts w:hint="eastAsia"/>
        </w:rPr>
        <w:t>日常言語の概念体系は、言語主体の経験的な基盤から独立した上位概念・下位概念の階層関係の閉じた系から成っているのではなく、</w:t>
      </w:r>
      <w:r w:rsidR="003C6A05" w:rsidRPr="003C6A05">
        <w:rPr>
          <w:rFonts w:hint="eastAsia"/>
          <w:u w:val="single"/>
        </w:rPr>
        <w:t>知覚、記憶、習得が容易で、情報レベルの効率性が高く、日常生活の経験により適合するゲシュタルト的な認知レベルのカテゴリー（基本レベルのカテゴリー）を中心に、経験的に開かれた系として構築されている</w:t>
      </w:r>
      <w:r w:rsidR="003C6A05">
        <w:rPr>
          <w:rFonts w:hint="eastAsia"/>
        </w:rPr>
        <w:t>。</w:t>
      </w:r>
    </w:p>
    <w:p w:rsidR="003C6A05" w:rsidRDefault="003C6A05" w:rsidP="00E32F78"/>
    <w:p w:rsidR="003C6A05" w:rsidRDefault="00993102" w:rsidP="00E32F78">
      <w:r>
        <w:rPr>
          <w:rFonts w:hint="eastAsia"/>
        </w:rPr>
        <w:t>1.2</w:t>
      </w:r>
      <w:r>
        <w:rPr>
          <w:rFonts w:hint="eastAsia"/>
        </w:rPr>
        <w:t xml:space="preserve">　認知プロセスの創発性</w:t>
      </w:r>
    </w:p>
    <w:p w:rsidR="00993102" w:rsidRDefault="00993102" w:rsidP="005451FD">
      <w:r>
        <w:rPr>
          <w:rFonts w:hint="eastAsia"/>
        </w:rPr>
        <w:t xml:space="preserve">　認知言語学のアプローチでは、日常言語の表現は、ミクロレベルからマクロレベルに至るどのような要素であれ、言語主体が外部世界を解釈していく</w:t>
      </w:r>
      <w:r w:rsidR="005451FD">
        <w:rPr>
          <w:rFonts w:hint="eastAsia"/>
        </w:rPr>
        <w:t>認知プロセスの反映として規定される。</w:t>
      </w:r>
    </w:p>
    <w:p w:rsidR="005451FD" w:rsidRDefault="005451FD" w:rsidP="005451FD">
      <w:r>
        <w:rPr>
          <w:rFonts w:hint="eastAsia"/>
        </w:rPr>
        <w:t>→</w:t>
      </w:r>
      <w:r w:rsidRPr="005451FD">
        <w:rPr>
          <w:rFonts w:hint="eastAsia"/>
          <w:color w:val="FF0000"/>
        </w:rPr>
        <w:t>＜主体性＞を基盤とする言語学のアプローチ</w:t>
      </w:r>
    </w:p>
    <w:p w:rsidR="005451FD" w:rsidRDefault="005451FD" w:rsidP="005451FD">
      <w:pPr>
        <w:pStyle w:val="a3"/>
        <w:numPr>
          <w:ilvl w:val="0"/>
          <w:numId w:val="4"/>
        </w:numPr>
        <w:ind w:leftChars="0"/>
      </w:pPr>
      <w:r>
        <w:rPr>
          <w:rFonts w:hint="eastAsia"/>
        </w:rPr>
        <w:t>これまでの言語学のアプローチは、外部世界を主体的に意味づけし、解釈していく言葉の担い手としての＜主体＞が捨象された言語学のアプローチ</w:t>
      </w:r>
    </w:p>
    <w:p w:rsidR="005451FD" w:rsidRDefault="005451FD" w:rsidP="005451FD">
      <w:pPr>
        <w:pStyle w:val="a3"/>
        <w:ind w:leftChars="0" w:left="360"/>
      </w:pPr>
      <w:r>
        <w:rPr>
          <w:rFonts w:hint="eastAsia"/>
        </w:rPr>
        <w:t xml:space="preserve">　－文法の下位部門（形態論・統語論・意味論）においては、言語の背後に存在する主体の問題は捨象。</w:t>
      </w:r>
    </w:p>
    <w:p w:rsidR="005451FD" w:rsidRDefault="005451FD" w:rsidP="005451FD"/>
    <w:p w:rsidR="005451FD" w:rsidRDefault="005451FD" w:rsidP="005451FD">
      <w:r>
        <w:rPr>
          <w:rFonts w:hint="eastAsia"/>
        </w:rPr>
        <w:t>1.3</w:t>
      </w:r>
      <w:r>
        <w:t xml:space="preserve"> </w:t>
      </w:r>
      <w:r>
        <w:rPr>
          <w:rFonts w:hint="eastAsia"/>
        </w:rPr>
        <w:t>認知言語学の分析の経験的基盤</w:t>
      </w:r>
    </w:p>
    <w:p w:rsidR="005451FD" w:rsidRDefault="005451FD" w:rsidP="005451FD">
      <w:r>
        <w:rPr>
          <w:rFonts w:hint="eastAsia"/>
        </w:rPr>
        <w:t xml:space="preserve">　認知言語学のアプローチでは</w:t>
      </w:r>
      <w:r w:rsidR="00F3679E">
        <w:rPr>
          <w:rFonts w:hint="eastAsia"/>
        </w:rPr>
        <w:t>、これまでの言語学にみられるような抽象的な記号表示ではなく、主体のダイナミックな認知プロセスを直接的に反映する</w:t>
      </w:r>
      <w:r w:rsidR="00F3679E" w:rsidRPr="00F3679E">
        <w:rPr>
          <w:rFonts w:hint="eastAsia"/>
          <w:color w:val="FF0000"/>
        </w:rPr>
        <w:t>認知図式</w:t>
      </w:r>
      <w:r w:rsidR="00F3679E">
        <w:rPr>
          <w:rFonts w:hint="eastAsia"/>
        </w:rPr>
        <w:t>が、具体的な言語現象の分析に一貫して適用されている。</w:t>
      </w:r>
    </w:p>
    <w:p w:rsidR="00F3679E" w:rsidRDefault="00F3679E" w:rsidP="005451FD">
      <w:r>
        <w:rPr>
          <w:rFonts w:hint="eastAsia"/>
        </w:rPr>
        <w:t xml:space="preserve">　</w:t>
      </w:r>
      <w:r w:rsidRPr="00061848">
        <w:rPr>
          <w:rFonts w:hint="eastAsia"/>
          <w:color w:val="FF0000"/>
        </w:rPr>
        <w:t>認知図式</w:t>
      </w:r>
      <w:r>
        <w:rPr>
          <w:rFonts w:hint="eastAsia"/>
        </w:rPr>
        <w:t>：　言語主体の外部世界の解釈を反映するゲシュタルト的な経験のパターンを反映。一般に、視覚的な二次元の表示法</w:t>
      </w:r>
      <w:r w:rsidR="00061848">
        <w:rPr>
          <w:rFonts w:hint="eastAsia"/>
        </w:rPr>
        <w:t>。（三次元的、時・空間的、他の五感、体感的、運動感覚的な表示も可能。メトニミー的な関係）</w:t>
      </w:r>
    </w:p>
    <w:p w:rsidR="00061848" w:rsidRDefault="00061848" w:rsidP="005451FD"/>
    <w:p w:rsidR="00061848" w:rsidRDefault="00061848" w:rsidP="005451FD">
      <w:r>
        <w:rPr>
          <w:rFonts w:hint="eastAsia"/>
        </w:rPr>
        <w:t xml:space="preserve">1.4  </w:t>
      </w:r>
      <w:r>
        <w:rPr>
          <w:rFonts w:hint="eastAsia"/>
        </w:rPr>
        <w:t>記号体系としての文法</w:t>
      </w:r>
    </w:p>
    <w:p w:rsidR="00061848" w:rsidRDefault="00061848" w:rsidP="005451FD">
      <w:r w:rsidRPr="00061848">
        <w:rPr>
          <w:rFonts w:hint="eastAsia"/>
          <w:color w:val="FF0000"/>
        </w:rPr>
        <w:t>記号体系としての文法観</w:t>
      </w:r>
      <w:r>
        <w:rPr>
          <w:rFonts w:hint="eastAsia"/>
        </w:rPr>
        <w:t>：　文法は辞書と同じく、音韻極としての形式と意味極としての概念の直接的な対応関係から成る記号体系として規定。</w:t>
      </w:r>
    </w:p>
    <w:p w:rsidR="00061848" w:rsidRDefault="00061848" w:rsidP="005451FD">
      <w:r>
        <w:rPr>
          <w:rFonts w:hint="eastAsia"/>
        </w:rPr>
        <w:t xml:space="preserve">　形態素、語、句、文などのいずれの記号レベルの構成体も、音韻極としての形式と意味極としての概念の直接的な対応関係から成る記号体系として規定。名詞、動詞などの文法カテゴリー、主語、目的語などの文法関係、構文は、認知主体の概念化の反映として規定。</w:t>
      </w:r>
    </w:p>
    <w:p w:rsidR="00061848" w:rsidRDefault="00061848" w:rsidP="005451FD"/>
    <w:p w:rsidR="00061848" w:rsidRDefault="00061848" w:rsidP="005451FD">
      <w:r>
        <w:rPr>
          <w:rFonts w:hint="eastAsia"/>
        </w:rPr>
        <w:t>統語論の自律性を前提とする生成文法のアプローチ：</w:t>
      </w:r>
    </w:p>
    <w:p w:rsidR="00061848" w:rsidRDefault="00061848" w:rsidP="005451FD">
      <w:r>
        <w:rPr>
          <w:rFonts w:hint="eastAsia"/>
        </w:rPr>
        <w:lastRenderedPageBreak/>
        <w:t xml:space="preserve">　文法の中核となる統語部門は、意味とは独立した形式的な構造であり、形式的な文法規則の適用によって自律的に規定。</w:t>
      </w:r>
      <w:r w:rsidR="00A27F7D">
        <w:rPr>
          <w:rFonts w:hint="eastAsia"/>
        </w:rPr>
        <w:t>意味部門と辞書部門（レキシコン）とは独立的に規定。</w:t>
      </w:r>
    </w:p>
    <w:p w:rsidR="00A27F7D" w:rsidRDefault="00A27F7D" w:rsidP="005451FD">
      <w:r>
        <w:rPr>
          <w:rFonts w:hint="eastAsia"/>
        </w:rPr>
        <w:t xml:space="preserve">　→イディオムは、文法規則からは一般的に規定できない例外的な現象として個々にリストアップ。（ルール／リストの二分法的な誤謬。）</w:t>
      </w:r>
    </w:p>
    <w:p w:rsidR="00A27F7D" w:rsidRDefault="00A27F7D" w:rsidP="005451FD">
      <w:r>
        <w:rPr>
          <w:rFonts w:hint="eastAsia"/>
        </w:rPr>
        <w:t xml:space="preserve">　認知言語学では、イディオムも、（語彙、文などの構成体と同様）形式と意味の慣習的な関係から成るゲシュタルト的な構成体の一種として相対的に規定。</w:t>
      </w:r>
    </w:p>
    <w:p w:rsidR="00A27F7D" w:rsidRDefault="00A27F7D" w:rsidP="005451FD"/>
    <w:p w:rsidR="00A27F7D" w:rsidRDefault="00A27F7D" w:rsidP="005451FD">
      <w:r>
        <w:t xml:space="preserve">1.5  </w:t>
      </w:r>
      <w:r>
        <w:rPr>
          <w:rFonts w:hint="eastAsia"/>
        </w:rPr>
        <w:t>理論言語学と科学的妥当性の基準</w:t>
      </w:r>
    </w:p>
    <w:p w:rsidR="00A27F7D" w:rsidRDefault="007D3890" w:rsidP="005451FD">
      <w:r>
        <w:rPr>
          <w:rFonts w:hint="eastAsia"/>
        </w:rPr>
        <w:t>・　言語研究の科学的妥当性の基準</w:t>
      </w:r>
    </w:p>
    <w:p w:rsidR="007D3890" w:rsidRDefault="007D3890" w:rsidP="007D3890">
      <w:pPr>
        <w:ind w:left="420" w:hangingChars="200" w:hanging="420"/>
      </w:pPr>
      <w:r>
        <w:rPr>
          <w:rFonts w:hint="eastAsia"/>
        </w:rPr>
        <w:t xml:space="preserve">　・観察の妥当性…与えられた言語に関する事実が、分類・体系化の作業の前の段階において、その言語の具体的な言語データとして適切に把握されているか否か。</w:t>
      </w:r>
    </w:p>
    <w:p w:rsidR="007D3890" w:rsidRDefault="007D3890" w:rsidP="005451FD">
      <w:r>
        <w:rPr>
          <w:rFonts w:hint="eastAsia"/>
        </w:rPr>
        <w:t xml:space="preserve">　・記述の妥当性…与えられた言語に関する事実が適切に分類され体系化されているか否</w:t>
      </w:r>
    </w:p>
    <w:p w:rsidR="007D3890" w:rsidRDefault="007D3890" w:rsidP="005451FD">
      <w:r>
        <w:rPr>
          <w:rFonts w:hint="eastAsia"/>
        </w:rPr>
        <w:t xml:space="preserve">　　か。</w:t>
      </w:r>
    </w:p>
    <w:p w:rsidR="007D3890" w:rsidRDefault="007D3890" w:rsidP="005451FD">
      <w:r>
        <w:rPr>
          <w:rFonts w:hint="eastAsia"/>
        </w:rPr>
        <w:t xml:space="preserve">　・説明の妥当性…そのように分類され体系化される現象の背後の規則性、法則性が得られ</w:t>
      </w:r>
    </w:p>
    <w:p w:rsidR="007D3890" w:rsidRDefault="007D3890" w:rsidP="007D3890">
      <w:pPr>
        <w:ind w:firstLineChars="200" w:firstLine="420"/>
      </w:pPr>
      <w:r>
        <w:rPr>
          <w:rFonts w:hint="eastAsia"/>
        </w:rPr>
        <w:t>ているか否か</w:t>
      </w:r>
    </w:p>
    <w:p w:rsidR="007D3890" w:rsidRDefault="007D3890" w:rsidP="007D3890">
      <w:r>
        <w:rPr>
          <w:rFonts w:hint="eastAsia"/>
        </w:rPr>
        <w:t xml:space="preserve">　・簡潔性、経済性</w:t>
      </w:r>
    </w:p>
    <w:p w:rsidR="007D3890" w:rsidRDefault="007D3890" w:rsidP="007D3890">
      <w:pPr>
        <w:ind w:firstLineChars="200" w:firstLine="420"/>
      </w:pPr>
      <w:r>
        <w:rPr>
          <w:rFonts w:hint="eastAsia"/>
        </w:rPr>
        <w:t>―自然科学の一般化にかかわる簡潔性、経済性の基準を理想として設定</w:t>
      </w:r>
      <w:r w:rsidR="00316240">
        <w:rPr>
          <w:rFonts w:hint="eastAsia"/>
        </w:rPr>
        <w:t>。</w:t>
      </w:r>
    </w:p>
    <w:p w:rsidR="00316240" w:rsidRDefault="00316240" w:rsidP="007D3890">
      <w:pPr>
        <w:ind w:firstLineChars="200" w:firstLine="420"/>
      </w:pPr>
      <w:r>
        <w:rPr>
          <w:rFonts w:hint="eastAsia"/>
        </w:rPr>
        <w:t xml:space="preserve">　（一般に、仮定される規則、法則が簡潔で経済的であればあるほど、事実に関する予</w:t>
      </w:r>
    </w:p>
    <w:p w:rsidR="00316240" w:rsidRDefault="00316240" w:rsidP="00316240">
      <w:pPr>
        <w:ind w:firstLineChars="300" w:firstLine="630"/>
      </w:pPr>
      <w:r>
        <w:rPr>
          <w:rFonts w:hint="eastAsia"/>
        </w:rPr>
        <w:t>測性が高くなるという暗黙の研究上の指針。自然界は無駄のない、シンプルな世界）</w:t>
      </w:r>
    </w:p>
    <w:p w:rsidR="007D3890" w:rsidRDefault="007D3890" w:rsidP="007D3890"/>
    <w:p w:rsidR="007D3890" w:rsidRDefault="007D3890" w:rsidP="007D3890">
      <w:r>
        <w:rPr>
          <w:rFonts w:hint="eastAsia"/>
        </w:rPr>
        <w:t>・その問題性</w:t>
      </w:r>
    </w:p>
    <w:p w:rsidR="00316240" w:rsidRDefault="00316240" w:rsidP="007D3890">
      <w:r>
        <w:rPr>
          <w:rFonts w:hint="eastAsia"/>
        </w:rPr>
        <w:t xml:space="preserve">　・自然科学における基準が、言語研究の一般化に適用できるのか</w:t>
      </w:r>
    </w:p>
    <w:p w:rsidR="00316240" w:rsidRDefault="00316240" w:rsidP="007D3890">
      <w:r>
        <w:rPr>
          <w:rFonts w:hint="eastAsia"/>
        </w:rPr>
        <w:t xml:space="preserve">　・生成文法に代表される言語観…記号・計算主義のパラダイムを前提とし、言葉は記号表</w:t>
      </w:r>
    </w:p>
    <w:p w:rsidR="00316240" w:rsidRDefault="00316240" w:rsidP="00316240">
      <w:pPr>
        <w:ind w:firstLineChars="200" w:firstLine="420"/>
      </w:pPr>
      <w:r>
        <w:rPr>
          <w:rFonts w:hint="eastAsia"/>
        </w:rPr>
        <w:t>示に対する一連の計算の過程（ないしは記号操作の過程）として規定されることを前提。</w:t>
      </w:r>
    </w:p>
    <w:p w:rsidR="007D3890" w:rsidRDefault="00316240" w:rsidP="007D3890">
      <w:r>
        <w:rPr>
          <w:rFonts w:hint="eastAsia"/>
        </w:rPr>
        <w:t xml:space="preserve">　　文法は有限の規則によって無限の記号列としての文を生成する計算システムである。</w:t>
      </w:r>
    </w:p>
    <w:p w:rsidR="00316240" w:rsidRDefault="00583187" w:rsidP="00316240">
      <w:pPr>
        <w:pStyle w:val="a3"/>
        <w:numPr>
          <w:ilvl w:val="0"/>
          <w:numId w:val="4"/>
        </w:numPr>
        <w:ind w:leftChars="0"/>
      </w:pPr>
      <w:r>
        <w:rPr>
          <w:rFonts w:hint="eastAsia"/>
        </w:rPr>
        <w:t>記号計算や派生といった理論的な仮構物にコミットしない言語理論においては、最初からこの種の簡潔性、経済性の基準や評価の尺度の問題は存在しない。</w:t>
      </w:r>
    </w:p>
    <w:p w:rsidR="00583187" w:rsidRDefault="00583187" w:rsidP="00314E62">
      <w:pPr>
        <w:pStyle w:val="a3"/>
        <w:numPr>
          <w:ilvl w:val="0"/>
          <w:numId w:val="4"/>
        </w:numPr>
        <w:ind w:leftChars="0"/>
      </w:pPr>
      <w:r>
        <w:rPr>
          <w:rFonts w:hint="eastAsia"/>
        </w:rPr>
        <w:t>認知言語学のアプローチでは、トップダウン的な規則によって可能な文を派生的に規定していくのではなく、むしろ主体の言語使用や言語習得の過程に注目する</w:t>
      </w:r>
      <w:r w:rsidRPr="00CD713D">
        <w:rPr>
          <w:rFonts w:hint="eastAsia"/>
          <w:color w:val="FF0000"/>
        </w:rPr>
        <w:t>ボトムアップ的なアプローチ</w:t>
      </w:r>
      <w:r w:rsidR="00CD713D">
        <w:rPr>
          <w:rFonts w:hint="eastAsia"/>
        </w:rPr>
        <w:t>を重視―</w:t>
      </w:r>
      <w:r>
        <w:rPr>
          <w:rFonts w:hint="eastAsia"/>
        </w:rPr>
        <w:t>具体的な事例の定着度、慣用度の関連でスキーマを抽出、このスキーマとの関連で他の具体事例の予測を行い、このスキーマの動的拡張のプロセスを介して新しい</w:t>
      </w:r>
      <w:r w:rsidR="00CD713D">
        <w:rPr>
          <w:rFonts w:hint="eastAsia"/>
        </w:rPr>
        <w:t>事例を規定していく言語使用を重視したアプローチ－簡潔性、経済性は問題にならない。</w:t>
      </w:r>
    </w:p>
    <w:p w:rsidR="00583187" w:rsidRDefault="00583187" w:rsidP="00316240">
      <w:pPr>
        <w:pStyle w:val="a3"/>
        <w:numPr>
          <w:ilvl w:val="0"/>
          <w:numId w:val="4"/>
        </w:numPr>
        <w:ind w:leftChars="0"/>
      </w:pPr>
      <w:r>
        <w:rPr>
          <w:rFonts w:hint="eastAsia"/>
        </w:rPr>
        <w:t>言語研究における科学性と妥当性の問題を論じる際には、その言語理論を支配する言語観（ないし文法観）、あるいは問題の言語理論が前提としているパラダイムを、理論面・実証面の双方の観点から厳密に検討しなければならない。</w:t>
      </w:r>
    </w:p>
    <w:p w:rsidR="00E01AB4" w:rsidRPr="00E01AB4" w:rsidRDefault="00E01AB4" w:rsidP="00900FB8">
      <w:pPr>
        <w:pStyle w:val="a3"/>
        <w:ind w:leftChars="0" w:left="360"/>
        <w:jc w:val="center"/>
        <w:rPr>
          <w:szCs w:val="21"/>
        </w:rPr>
      </w:pPr>
      <w:r>
        <w:rPr>
          <w:rFonts w:hint="eastAsia"/>
          <w:szCs w:val="21"/>
        </w:rPr>
        <w:lastRenderedPageBreak/>
        <w:t>2015</w:t>
      </w:r>
      <w:r>
        <w:rPr>
          <w:rFonts w:hint="eastAsia"/>
          <w:szCs w:val="21"/>
        </w:rPr>
        <w:t>春学期　言語学特論</w:t>
      </w:r>
      <w:r>
        <w:rPr>
          <w:rFonts w:hint="eastAsia"/>
          <w:szCs w:val="21"/>
        </w:rPr>
        <w:t>C</w:t>
      </w:r>
      <w:r w:rsidR="00314E62">
        <w:rPr>
          <w:rFonts w:hint="eastAsia"/>
          <w:szCs w:val="21"/>
        </w:rPr>
        <w:t xml:space="preserve">　『認知構文論』　担当：岡　智之　</w:t>
      </w:r>
      <w:r w:rsidR="00314E62">
        <w:rPr>
          <w:rFonts w:hint="eastAsia"/>
          <w:szCs w:val="21"/>
        </w:rPr>
        <w:t>2015/7/17</w:t>
      </w:r>
    </w:p>
    <w:p w:rsidR="00900FB8" w:rsidRPr="00900FB8" w:rsidRDefault="00900FB8" w:rsidP="00900FB8">
      <w:pPr>
        <w:pStyle w:val="a3"/>
        <w:ind w:leftChars="0" w:left="360"/>
        <w:jc w:val="center"/>
        <w:rPr>
          <w:sz w:val="36"/>
          <w:szCs w:val="36"/>
        </w:rPr>
      </w:pPr>
      <w:r w:rsidRPr="00900FB8">
        <w:rPr>
          <w:rFonts w:hint="eastAsia"/>
          <w:sz w:val="36"/>
          <w:szCs w:val="36"/>
        </w:rPr>
        <w:t>第</w:t>
      </w:r>
      <w:r w:rsidRPr="00900FB8">
        <w:rPr>
          <w:rFonts w:hint="eastAsia"/>
          <w:sz w:val="36"/>
          <w:szCs w:val="36"/>
        </w:rPr>
        <w:t>7</w:t>
      </w:r>
      <w:r w:rsidRPr="00900FB8">
        <w:rPr>
          <w:rFonts w:hint="eastAsia"/>
          <w:sz w:val="36"/>
          <w:szCs w:val="36"/>
        </w:rPr>
        <w:t>章　認知言語学の文法研究と今後の展望</w:t>
      </w:r>
    </w:p>
    <w:p w:rsidR="00900FB8" w:rsidRDefault="00900FB8" w:rsidP="00900FB8">
      <w:pPr>
        <w:pStyle w:val="a3"/>
        <w:ind w:leftChars="0" w:left="360"/>
      </w:pPr>
    </w:p>
    <w:p w:rsidR="00900FB8" w:rsidRDefault="00900FB8" w:rsidP="00900FB8">
      <w:r>
        <w:rPr>
          <w:rFonts w:hint="eastAsia"/>
        </w:rPr>
        <w:t>7.1</w:t>
      </w:r>
      <w:r>
        <w:rPr>
          <w:rFonts w:hint="eastAsia"/>
        </w:rPr>
        <w:t xml:space="preserve">　認知言語学の構文研究</w:t>
      </w:r>
    </w:p>
    <w:tbl>
      <w:tblPr>
        <w:tblStyle w:val="aa"/>
        <w:tblW w:w="0" w:type="auto"/>
        <w:tblLook w:val="04A0" w:firstRow="1" w:lastRow="0" w:firstColumn="1" w:lastColumn="0" w:noHBand="0" w:noVBand="1"/>
      </w:tblPr>
      <w:tblGrid>
        <w:gridCol w:w="5240"/>
        <w:gridCol w:w="3254"/>
      </w:tblGrid>
      <w:tr w:rsidR="00AD4C53" w:rsidTr="003B0D0F">
        <w:tc>
          <w:tcPr>
            <w:tcW w:w="5240" w:type="dxa"/>
            <w:tcBorders>
              <w:bottom w:val="single" w:sz="4" w:space="0" w:color="auto"/>
            </w:tcBorders>
          </w:tcPr>
          <w:p w:rsidR="00AD4C53" w:rsidRDefault="00900FB8" w:rsidP="00AD4C53">
            <w:pPr>
              <w:jc w:val="center"/>
            </w:pPr>
            <w:r>
              <w:rPr>
                <w:rFonts w:hint="eastAsia"/>
              </w:rPr>
              <w:t xml:space="preserve">　</w:t>
            </w:r>
            <w:r w:rsidR="00AD4C53">
              <w:rPr>
                <w:rFonts w:hint="eastAsia"/>
              </w:rPr>
              <w:t>認知言語学のアプローチ</w:t>
            </w:r>
          </w:p>
        </w:tc>
        <w:tc>
          <w:tcPr>
            <w:tcW w:w="3254" w:type="dxa"/>
          </w:tcPr>
          <w:p w:rsidR="00AD4C53" w:rsidRDefault="00AD4C53" w:rsidP="00AD4C53">
            <w:pPr>
              <w:jc w:val="center"/>
            </w:pPr>
            <w:r>
              <w:rPr>
                <w:rFonts w:hint="eastAsia"/>
              </w:rPr>
              <w:t>生成文法のアプローチ</w:t>
            </w:r>
          </w:p>
        </w:tc>
      </w:tr>
      <w:tr w:rsidR="00AD4C53" w:rsidTr="007727E6">
        <w:trPr>
          <w:trHeight w:val="2505"/>
        </w:trPr>
        <w:tc>
          <w:tcPr>
            <w:tcW w:w="5240" w:type="dxa"/>
          </w:tcPr>
          <w:p w:rsidR="00AD4C53" w:rsidRDefault="00AD4C53" w:rsidP="00900FB8">
            <w:r>
              <w:rPr>
                <w:rFonts w:hint="eastAsia"/>
              </w:rPr>
              <w:t>・音韻、形態、語彙から構文に至る言語単位を</w:t>
            </w:r>
            <w:r w:rsidRPr="00AD4C53">
              <w:rPr>
                <w:rFonts w:hint="eastAsia"/>
                <w:color w:val="FF0000"/>
              </w:rPr>
              <w:t>ゲシュタルト的な構成体</w:t>
            </w:r>
            <w:r>
              <w:rPr>
                <w:rFonts w:hint="eastAsia"/>
              </w:rPr>
              <w:t>として規定し、言語現象を具体的な言語使用の文脈における定着度、慣用化の程度を反映する経験に基づいて規定。</w:t>
            </w:r>
          </w:p>
          <w:p w:rsidR="00AD4C53" w:rsidRDefault="00AD4C53" w:rsidP="00900FB8">
            <w:r>
              <w:rPr>
                <w:rFonts w:hint="eastAsia"/>
              </w:rPr>
              <w:t>・言語現象が、言語主体の環境との相互作用と身体的な経験に動機づけられているという</w:t>
            </w:r>
            <w:r w:rsidRPr="00AD4C53">
              <w:rPr>
                <w:rFonts w:hint="eastAsia"/>
                <w:color w:val="FF0000"/>
              </w:rPr>
              <w:t>経験基盤主義</w:t>
            </w:r>
            <w:r>
              <w:rPr>
                <w:rFonts w:hint="eastAsia"/>
              </w:rPr>
              <w:t>の言語観を背景とする。</w:t>
            </w:r>
          </w:p>
        </w:tc>
        <w:tc>
          <w:tcPr>
            <w:tcW w:w="3254" w:type="dxa"/>
          </w:tcPr>
          <w:p w:rsidR="00AD4C53" w:rsidRDefault="00AD4C53" w:rsidP="00900FB8">
            <w:r>
              <w:rPr>
                <w:rFonts w:hint="eastAsia"/>
              </w:rPr>
              <w:t>・言葉を閉じた規則の体系によってトップダウン的に規定。</w:t>
            </w:r>
          </w:p>
          <w:p w:rsidR="00AD4C53" w:rsidRDefault="00AD4C53" w:rsidP="00900FB8"/>
          <w:p w:rsidR="00E01AB4" w:rsidRDefault="00E01AB4" w:rsidP="00900FB8"/>
          <w:p w:rsidR="00E01AB4" w:rsidRDefault="00E01AB4" w:rsidP="00900FB8"/>
          <w:p w:rsidR="00E01AB4" w:rsidRDefault="00E01AB4" w:rsidP="00900FB8"/>
          <w:p w:rsidR="00F544F5" w:rsidRPr="00AD4C53" w:rsidRDefault="00F544F5" w:rsidP="00900FB8"/>
        </w:tc>
      </w:tr>
      <w:tr w:rsidR="007727E6" w:rsidTr="00E01AB4">
        <w:trPr>
          <w:trHeight w:val="1453"/>
        </w:trPr>
        <w:tc>
          <w:tcPr>
            <w:tcW w:w="5240" w:type="dxa"/>
          </w:tcPr>
          <w:p w:rsidR="007727E6" w:rsidRDefault="007727E6" w:rsidP="007727E6">
            <w:r>
              <w:rPr>
                <w:rFonts w:hint="eastAsia"/>
              </w:rPr>
              <w:t>・</w:t>
            </w:r>
            <w:r w:rsidRPr="00F544F5">
              <w:rPr>
                <w:rFonts w:hint="eastAsia"/>
                <w:color w:val="FF0000"/>
              </w:rPr>
              <w:t>構文というゲシュタルト的な言語単位</w:t>
            </w:r>
            <w:r>
              <w:rPr>
                <w:rFonts w:hint="eastAsia"/>
              </w:rPr>
              <w:t>それ自体の意味が認められる。</w:t>
            </w:r>
          </w:p>
          <w:p w:rsidR="007727E6" w:rsidRDefault="007727E6" w:rsidP="007727E6">
            <w:pPr>
              <w:rPr>
                <w:rFonts w:hint="eastAsia"/>
              </w:rPr>
            </w:pPr>
            <w:r>
              <w:rPr>
                <w:rFonts w:hint="eastAsia"/>
              </w:rPr>
              <w:t>・主体の言語使用や言語習得の過程に注目するボトムアップ的なアプローチを重視。</w:t>
            </w:r>
          </w:p>
        </w:tc>
        <w:tc>
          <w:tcPr>
            <w:tcW w:w="3254" w:type="dxa"/>
          </w:tcPr>
          <w:p w:rsidR="007727E6" w:rsidRDefault="007727E6" w:rsidP="007727E6">
            <w:r>
              <w:rPr>
                <w:rFonts w:hint="eastAsia"/>
              </w:rPr>
              <w:t>・構文は自律的な統語計算の随伴現象でしかない。</w:t>
            </w:r>
          </w:p>
          <w:p w:rsidR="007727E6" w:rsidRDefault="007727E6" w:rsidP="007727E6">
            <w:pPr>
              <w:rPr>
                <w:rFonts w:hint="eastAsia"/>
              </w:rPr>
            </w:pPr>
            <w:r>
              <w:rPr>
                <w:rFonts w:hint="eastAsia"/>
              </w:rPr>
              <w:t>・トップダウン的な規則によって可能な構文を派生的に規定。</w:t>
            </w:r>
          </w:p>
        </w:tc>
      </w:tr>
    </w:tbl>
    <w:p w:rsidR="00900FB8" w:rsidRDefault="00900FB8" w:rsidP="00900FB8"/>
    <w:p w:rsidR="00F544F5" w:rsidRDefault="00F544F5" w:rsidP="00900FB8">
      <w:r>
        <w:rPr>
          <w:rFonts w:hint="eastAsia"/>
        </w:rPr>
        <w:t xml:space="preserve">7.2  </w:t>
      </w:r>
      <w:r>
        <w:rPr>
          <w:rFonts w:hint="eastAsia"/>
        </w:rPr>
        <w:t>用法基盤モデルと構文の習得</w:t>
      </w:r>
    </w:p>
    <w:tbl>
      <w:tblPr>
        <w:tblStyle w:val="aa"/>
        <w:tblW w:w="0" w:type="auto"/>
        <w:tblLook w:val="04A0" w:firstRow="1" w:lastRow="0" w:firstColumn="1" w:lastColumn="0" w:noHBand="0" w:noVBand="1"/>
      </w:tblPr>
      <w:tblGrid>
        <w:gridCol w:w="5240"/>
        <w:gridCol w:w="3254"/>
      </w:tblGrid>
      <w:tr w:rsidR="00F544F5" w:rsidTr="00E01AB4">
        <w:tc>
          <w:tcPr>
            <w:tcW w:w="5240" w:type="dxa"/>
          </w:tcPr>
          <w:p w:rsidR="00F544F5" w:rsidRDefault="00F544F5" w:rsidP="00F544F5">
            <w:pPr>
              <w:jc w:val="center"/>
            </w:pPr>
            <w:r>
              <w:rPr>
                <w:rFonts w:hint="eastAsia"/>
              </w:rPr>
              <w:t>用法基盤モデルのアプローチ</w:t>
            </w:r>
          </w:p>
        </w:tc>
        <w:tc>
          <w:tcPr>
            <w:tcW w:w="3254" w:type="dxa"/>
          </w:tcPr>
          <w:p w:rsidR="00F544F5" w:rsidRDefault="00F544F5" w:rsidP="00F544F5">
            <w:pPr>
              <w:jc w:val="center"/>
            </w:pPr>
            <w:r>
              <w:rPr>
                <w:rFonts w:hint="eastAsia"/>
              </w:rPr>
              <w:t>生成文法のアプローチ</w:t>
            </w:r>
          </w:p>
        </w:tc>
      </w:tr>
      <w:tr w:rsidR="00F544F5" w:rsidTr="00E01AB4">
        <w:tc>
          <w:tcPr>
            <w:tcW w:w="5240" w:type="dxa"/>
          </w:tcPr>
          <w:p w:rsidR="00F544F5" w:rsidRDefault="00F544F5" w:rsidP="00F544F5">
            <w:r>
              <w:rPr>
                <w:rFonts w:hint="eastAsia"/>
              </w:rPr>
              <w:t>(</w:t>
            </w:r>
            <w:r>
              <w:rPr>
                <w:rFonts w:hint="eastAsia"/>
              </w:rPr>
              <w:t>ⅰ</w:t>
            </w:r>
            <w:r>
              <w:rPr>
                <w:rFonts w:hint="eastAsia"/>
              </w:rPr>
              <w:t>)</w:t>
            </w:r>
            <w:r>
              <w:rPr>
                <w:rFonts w:hint="eastAsia"/>
              </w:rPr>
              <w:t>文法と言語使用（ないしは言語運用）は双方向的に影響しあう。</w:t>
            </w:r>
          </w:p>
          <w:p w:rsidR="00F544F5" w:rsidRDefault="00F544F5" w:rsidP="00F544F5">
            <w:r>
              <w:rPr>
                <w:rFonts w:hint="eastAsia"/>
              </w:rPr>
              <w:t>(</w:t>
            </w:r>
            <w:r>
              <w:rPr>
                <w:rFonts w:hint="eastAsia"/>
              </w:rPr>
              <w:t>ⅱ</w:t>
            </w:r>
            <w:r>
              <w:t>)</w:t>
            </w:r>
            <w:r>
              <w:rPr>
                <w:rFonts w:hint="eastAsia"/>
              </w:rPr>
              <w:t>言語構造を決定づける要因として、慣習化が重要な役割をになう。</w:t>
            </w:r>
          </w:p>
          <w:p w:rsidR="00F544F5" w:rsidRDefault="00F544F5" w:rsidP="00F544F5">
            <w:r>
              <w:rPr>
                <w:rFonts w:hint="eastAsia"/>
              </w:rPr>
              <w:t>(</w:t>
            </w:r>
            <w:r>
              <w:rPr>
                <w:rFonts w:hint="eastAsia"/>
              </w:rPr>
              <w:t>ⅲ</w:t>
            </w:r>
            <w:r>
              <w:t>)</w:t>
            </w:r>
            <w:r>
              <w:rPr>
                <w:rFonts w:hint="eastAsia"/>
              </w:rPr>
              <w:t>言語表現の慣習化は、使用頻度によって動機づけられている。</w:t>
            </w:r>
          </w:p>
          <w:p w:rsidR="00F544F5" w:rsidRDefault="00F544F5" w:rsidP="00F544F5">
            <w:r>
              <w:rPr>
                <w:rFonts w:hint="eastAsia"/>
              </w:rPr>
              <w:t>・基本的に、頻度が高いほど定着度も高くなる。</w:t>
            </w:r>
          </w:p>
          <w:p w:rsidR="00F544F5" w:rsidRDefault="00F544F5" w:rsidP="00F544F5">
            <w:r>
              <w:rPr>
                <w:rFonts w:hint="eastAsia"/>
              </w:rPr>
              <w:t>―トークン頻度とタイプ頻度</w:t>
            </w:r>
            <w:r w:rsidR="00DF1143">
              <w:rPr>
                <w:rFonts w:hint="eastAsia"/>
              </w:rPr>
              <w:t>。</w:t>
            </w:r>
          </w:p>
          <w:p w:rsidR="00DF1143" w:rsidRDefault="00DF1143" w:rsidP="00F544F5">
            <w:r>
              <w:rPr>
                <w:rFonts w:hint="eastAsia"/>
              </w:rPr>
              <w:t>○</w:t>
            </w:r>
            <w:r w:rsidRPr="00887FC2">
              <w:rPr>
                <w:rFonts w:hint="eastAsia"/>
                <w:color w:val="FF0000"/>
              </w:rPr>
              <w:t>用法基盤モデル</w:t>
            </w:r>
            <w:r>
              <w:rPr>
                <w:rFonts w:hint="eastAsia"/>
              </w:rPr>
              <w:t>に基づく構文の習得の研究（</w:t>
            </w:r>
            <w:r>
              <w:rPr>
                <w:rFonts w:hint="eastAsia"/>
              </w:rPr>
              <w:t>Tomasello</w:t>
            </w:r>
            <w:r>
              <w:rPr>
                <w:rFonts w:hint="eastAsia"/>
              </w:rPr>
              <w:t>）</w:t>
            </w:r>
          </w:p>
          <w:p w:rsidR="00DF1143" w:rsidRDefault="00DF1143" w:rsidP="00DF1143">
            <w:pPr>
              <w:ind w:firstLineChars="100" w:firstLine="210"/>
            </w:pPr>
            <w:r>
              <w:rPr>
                <w:rFonts w:hint="eastAsia"/>
              </w:rPr>
              <w:t>子供の初期の習得段階…トップダウン的な文法規則が習得されるのではなく、個々の動詞が一定の頻度のもとに日常的に繰り返し使用されることにより、徐々に構文の拡張的な習得が進む。</w:t>
            </w:r>
          </w:p>
          <w:p w:rsidR="00DF1143" w:rsidRDefault="00DF1143" w:rsidP="00DF1143">
            <w:r>
              <w:rPr>
                <w:rFonts w:hint="eastAsia"/>
              </w:rPr>
              <w:t xml:space="preserve">　個々の語彙項目ごとにボトムアップ的に構文を学習→複数の特定の構文に類似したパターンを発見→</w:t>
            </w:r>
            <w:r>
              <w:rPr>
                <w:rFonts w:hint="eastAsia"/>
              </w:rPr>
              <w:lastRenderedPageBreak/>
              <w:t>段階的に構文スキーマを抽出。（トークン頻度に基づく定着化。タイプ頻度に基づく構文間の類似性の抽出と構文間に見られる一般化。）</w:t>
            </w:r>
          </w:p>
          <w:p w:rsidR="00DF1143" w:rsidRDefault="00DF1143" w:rsidP="00DF1143">
            <w:r>
              <w:rPr>
                <w:rFonts w:hint="eastAsia"/>
              </w:rPr>
              <w:t>・</w:t>
            </w:r>
            <w:r w:rsidR="00E01AB4">
              <w:rPr>
                <w:rFonts w:hint="eastAsia"/>
              </w:rPr>
              <w:t>大人としての母語話者も新しい構文の具体例を学習し、複数の構文に共通するパターンを発見し、この共通の構文パターンに応じて言語表現の使用領域を拡張。</w:t>
            </w:r>
          </w:p>
        </w:tc>
        <w:tc>
          <w:tcPr>
            <w:tcW w:w="3254" w:type="dxa"/>
          </w:tcPr>
          <w:p w:rsidR="00F544F5" w:rsidRDefault="00F544F5" w:rsidP="00F544F5">
            <w:r>
              <w:rPr>
                <w:rFonts w:hint="eastAsia"/>
              </w:rPr>
              <w:lastRenderedPageBreak/>
              <w:t>・言語の具体的な運用の側面や使用の側面は、言語研究の二次的な側面として等閑視され、理想的な話し手と聞き手の言語能力としての抽象的な知識を一次的な研究の対象とするアプローチ。</w:t>
            </w:r>
          </w:p>
          <w:p w:rsidR="00E01AB4" w:rsidRDefault="00E01AB4" w:rsidP="00F544F5">
            <w:r>
              <w:rPr>
                <w:rFonts w:hint="eastAsia"/>
              </w:rPr>
              <w:t>・方法論…言語分析に際しては、実際の言語運用に関わる語用論的な要因を排除した真空状態の中で言語現象を捉えていく。</w:t>
            </w:r>
          </w:p>
          <w:p w:rsidR="00E01AB4" w:rsidRDefault="00E01AB4" w:rsidP="00F544F5">
            <w:r>
              <w:rPr>
                <w:rFonts w:hint="eastAsia"/>
              </w:rPr>
              <w:t>・問題点…言語能力としての知識を過度に均一化し、分析者の直観ないしは理論的な予測に適合しない言語現象は、言語運用の問題として扱い、言語の科学</w:t>
            </w:r>
            <w:r>
              <w:rPr>
                <w:rFonts w:hint="eastAsia"/>
              </w:rPr>
              <w:lastRenderedPageBreak/>
              <w:t>的研究プログラムの対象ではないとする。</w:t>
            </w:r>
          </w:p>
          <w:p w:rsidR="00E01AB4" w:rsidRDefault="00E01AB4" w:rsidP="00F544F5"/>
          <w:p w:rsidR="00E01AB4" w:rsidRDefault="00E01AB4" w:rsidP="00F544F5">
            <w:r>
              <w:rPr>
                <w:rFonts w:hint="eastAsia"/>
              </w:rPr>
              <w:t>・大人の言語知識は、子供の言語習得の営みの結果（ないしは到達）とみなされる。</w:t>
            </w:r>
          </w:p>
        </w:tc>
      </w:tr>
    </w:tbl>
    <w:p w:rsidR="00F544F5" w:rsidRDefault="00F544F5" w:rsidP="00900FB8"/>
    <w:p w:rsidR="00E01AB4" w:rsidRDefault="00E01AB4" w:rsidP="00900FB8">
      <w:r>
        <w:rPr>
          <w:rFonts w:hint="eastAsia"/>
        </w:rPr>
        <w:t xml:space="preserve">7.3  </w:t>
      </w:r>
      <w:r>
        <w:rPr>
          <w:rFonts w:hint="eastAsia"/>
        </w:rPr>
        <w:t>記号的文法観と文法の認知的制約</w:t>
      </w:r>
    </w:p>
    <w:p w:rsidR="00314E62" w:rsidRDefault="00314E62" w:rsidP="00900FB8">
      <w:r>
        <w:rPr>
          <w:rFonts w:hint="eastAsia"/>
        </w:rPr>
        <w:t>・</w:t>
      </w:r>
      <w:r w:rsidRPr="00887FC2">
        <w:rPr>
          <w:rFonts w:hint="eastAsia"/>
          <w:color w:val="FF0000"/>
        </w:rPr>
        <w:t>記号的文法観</w:t>
      </w:r>
      <w:r>
        <w:rPr>
          <w:rFonts w:hint="eastAsia"/>
        </w:rPr>
        <w:t>…日常言語の文法は、意味極と音韻極の直接的な対応関係から成る記号系（慣用的な言語ユニットのダイナミックなネットワーク）として規定。</w:t>
      </w:r>
    </w:p>
    <w:p w:rsidR="00314E62" w:rsidRDefault="00314E62" w:rsidP="00900FB8">
      <w:r>
        <w:rPr>
          <w:rFonts w:hint="eastAsia"/>
        </w:rPr>
        <w:t>・内容要請に関する制約。</w:t>
      </w:r>
    </w:p>
    <w:p w:rsidR="00314E62" w:rsidRDefault="00314E62" w:rsidP="00BC6EAF">
      <w:pPr>
        <w:ind w:firstLineChars="50" w:firstLine="105"/>
      </w:pPr>
      <w:r>
        <w:t>(</w:t>
      </w:r>
      <w:r>
        <w:rPr>
          <w:rFonts w:hint="eastAsia"/>
        </w:rPr>
        <w:t>ⅰ</w:t>
      </w:r>
      <w:r>
        <w:t>)</w:t>
      </w:r>
      <w:r>
        <w:rPr>
          <w:rFonts w:hint="eastAsia"/>
        </w:rPr>
        <w:t>日常言語の言語ユニットは、音韻極ユニット、意味ユニットおよびこの両者の直接的な対応関係から成る記号ユニットに限定。</w:t>
      </w:r>
    </w:p>
    <w:p w:rsidR="00314E62" w:rsidRDefault="00314E62" w:rsidP="00900FB8">
      <w:r>
        <w:rPr>
          <w:rFonts w:hint="eastAsia"/>
        </w:rPr>
        <w:t>（ⅱ）この記号系としての文法においては、具体的な言語ユニットからの</w:t>
      </w:r>
      <w:r w:rsidRPr="00887FC2">
        <w:rPr>
          <w:rFonts w:hint="eastAsia"/>
          <w:color w:val="FF0000"/>
        </w:rPr>
        <w:t>スキーマ化</w:t>
      </w:r>
      <w:r>
        <w:rPr>
          <w:rFonts w:hint="eastAsia"/>
        </w:rPr>
        <w:t>と</w:t>
      </w:r>
      <w:r w:rsidRPr="00BC6EAF">
        <w:rPr>
          <w:rFonts w:hint="eastAsia"/>
          <w:color w:val="FF0000"/>
        </w:rPr>
        <w:t>事</w:t>
      </w:r>
      <w:r w:rsidRPr="00887FC2">
        <w:rPr>
          <w:rFonts w:hint="eastAsia"/>
          <w:color w:val="FF0000"/>
        </w:rPr>
        <w:t>例化／拡張によるカテゴリー化</w:t>
      </w:r>
      <w:r>
        <w:rPr>
          <w:rFonts w:hint="eastAsia"/>
        </w:rPr>
        <w:t>の認知プロセスは認められるが、これ以外の恣意的な制約は認められない。</w:t>
      </w:r>
    </w:p>
    <w:p w:rsidR="00C24DF5" w:rsidRDefault="00C24DF5" w:rsidP="00900FB8">
      <w:r>
        <w:rPr>
          <w:rFonts w:hint="eastAsia"/>
        </w:rPr>
        <w:t>・スキーマ化の能力は、抽象化の能力の一種である。日常言語の話し手（ないし聞き手）が具体的な言語表現の間の違いを捨象し、共通のより一般的な言語表現のパターンを抽出していく、言語の創造性に関わる能力である。</w:t>
      </w:r>
    </w:p>
    <w:p w:rsidR="00C24DF5" w:rsidRDefault="00C24DF5" w:rsidP="00900FB8">
      <w:r>
        <w:rPr>
          <w:rFonts w:hint="eastAsia"/>
        </w:rPr>
        <w:t>・言語学者が言語モデルを作り上げる際に行う抽象化の能力とは異なる。（生成文法における抽象的な深層構造や意味構造の設定と、そこからのトップダウン的な表層レベルの言語現象の分布関係の予測。これらの理論仮構物としての抽象的な表示レベルは経験的事実による裏付けがないまま設定されている。）</w:t>
      </w:r>
    </w:p>
    <w:p w:rsidR="007727E6" w:rsidRDefault="007727E6">
      <w:pPr>
        <w:widowControl/>
        <w:jc w:val="left"/>
      </w:pPr>
      <w:r>
        <w:br w:type="page"/>
      </w:r>
    </w:p>
    <w:p w:rsidR="00C24DF5" w:rsidRDefault="00C24DF5" w:rsidP="00900FB8"/>
    <w:p w:rsidR="00314E62" w:rsidRDefault="00C24DF5" w:rsidP="00900FB8">
      <w:r>
        <w:rPr>
          <w:rFonts w:hint="eastAsia"/>
        </w:rPr>
        <w:t xml:space="preserve">7.4  </w:t>
      </w:r>
      <w:r>
        <w:rPr>
          <w:rFonts w:hint="eastAsia"/>
        </w:rPr>
        <w:t>動的ネットワークと生態的文法観</w:t>
      </w:r>
    </w:p>
    <w:tbl>
      <w:tblPr>
        <w:tblStyle w:val="aa"/>
        <w:tblW w:w="0" w:type="auto"/>
        <w:tblLook w:val="04A0" w:firstRow="1" w:lastRow="0" w:firstColumn="1" w:lastColumn="0" w:noHBand="0" w:noVBand="1"/>
      </w:tblPr>
      <w:tblGrid>
        <w:gridCol w:w="4673"/>
        <w:gridCol w:w="3821"/>
      </w:tblGrid>
      <w:tr w:rsidR="00C24DF5" w:rsidTr="00887FC2">
        <w:tc>
          <w:tcPr>
            <w:tcW w:w="4673" w:type="dxa"/>
          </w:tcPr>
          <w:p w:rsidR="00C24DF5" w:rsidRDefault="00C24DF5" w:rsidP="00C24DF5">
            <w:pPr>
              <w:jc w:val="center"/>
            </w:pPr>
            <w:r>
              <w:rPr>
                <w:rFonts w:hint="eastAsia"/>
              </w:rPr>
              <w:t xml:space="preserve">　認知言語学のアプローチ</w:t>
            </w:r>
          </w:p>
        </w:tc>
        <w:tc>
          <w:tcPr>
            <w:tcW w:w="3821" w:type="dxa"/>
          </w:tcPr>
          <w:p w:rsidR="00C24DF5" w:rsidRDefault="00C24DF5" w:rsidP="00C24DF5">
            <w:pPr>
              <w:jc w:val="center"/>
            </w:pPr>
            <w:r>
              <w:rPr>
                <w:rFonts w:hint="eastAsia"/>
              </w:rPr>
              <w:t>生成文法のアプローチ</w:t>
            </w:r>
          </w:p>
        </w:tc>
      </w:tr>
      <w:tr w:rsidR="00C24DF5" w:rsidTr="00887FC2">
        <w:tc>
          <w:tcPr>
            <w:tcW w:w="4673" w:type="dxa"/>
          </w:tcPr>
          <w:p w:rsidR="00C24DF5" w:rsidRDefault="003B7A1D" w:rsidP="00C24DF5">
            <w:r>
              <w:rPr>
                <w:rFonts w:hint="eastAsia"/>
              </w:rPr>
              <w:t>・日常言語の文法は、標準的な言語表現であれ、慣用的な言語表現であれ、形式と意味の対応関係から成るゲシュタルト的な言語単位の複合的なネットワークとして規定。</w:t>
            </w:r>
          </w:p>
          <w:p w:rsidR="003B7A1D" w:rsidRDefault="003B7A1D" w:rsidP="00C24DF5">
            <w:r>
              <w:rPr>
                <w:rFonts w:hint="eastAsia"/>
              </w:rPr>
              <w:t>・標準的な言語表現だけでなく、慣用化された発話の断片、慣用句、修辞的定型表現、スピーチアクト・イディオム、比喩表現、換喩表現、提喩表現などのいずれの言語表現も、形式と意味の慣習的な関係から成る言語単位の複合的ネットワークとして規定。</w:t>
            </w:r>
          </w:p>
          <w:p w:rsidR="00887FC2" w:rsidRDefault="003B7A1D" w:rsidP="00887FC2">
            <w:r>
              <w:rPr>
                <w:rFonts w:hint="eastAsia"/>
              </w:rPr>
              <w:t>・</w:t>
            </w:r>
            <w:r w:rsidR="00887FC2" w:rsidRPr="00887FC2">
              <w:rPr>
                <w:rFonts w:hint="eastAsia"/>
                <w:color w:val="FF0000"/>
              </w:rPr>
              <w:t>生態的な文法観</w:t>
            </w:r>
            <w:r w:rsidR="00887FC2">
              <w:rPr>
                <w:rFonts w:hint="eastAsia"/>
              </w:rPr>
              <w:t>…各言語単位は、文法体系の中に独立に存在するのではなく、文法全体の生態的環境の中に</w:t>
            </w:r>
            <w:r w:rsidR="00887FC2" w:rsidRPr="00887FC2">
              <w:rPr>
                <w:rFonts w:hint="eastAsia"/>
                <w:color w:val="FF0000"/>
              </w:rPr>
              <w:t>放射状カテゴリー</w:t>
            </w:r>
            <w:r w:rsidR="00887FC2">
              <w:rPr>
                <w:rFonts w:hint="eastAsia"/>
              </w:rPr>
              <w:t>のネットワークの構成体として位置づけられる。―意味と形式の関係から見て、プロトタイプ的な言語表現は、文法体系の中核部分により適合した存在として位置づけられる。これに対し、非プロトタイプ的な言語表現は、恣意的に存在するのではなく、プロトタイプ的な表現によって動機づけられており、プロトタイプ的な表現の形式と意味に関する特徴を部分的に継承している。－認知の効率が最大限になり、形式と意味の動機づけが最大限になるように機能する記号体系。</w:t>
            </w:r>
          </w:p>
        </w:tc>
        <w:tc>
          <w:tcPr>
            <w:tcW w:w="3821" w:type="dxa"/>
          </w:tcPr>
          <w:p w:rsidR="00C24DF5" w:rsidRDefault="00C24DF5" w:rsidP="00C24DF5">
            <w:r>
              <w:rPr>
                <w:rFonts w:hint="eastAsia"/>
              </w:rPr>
              <w:t>・「文法」は、有限の規則から成り、この規則の再帰的な適用により、形式的に適切な文の集合をアルゴリズム的に生成する規則依存型のモデルとして規定。</w:t>
            </w:r>
          </w:p>
          <w:p w:rsidR="003B7A1D" w:rsidRDefault="003B7A1D" w:rsidP="00C24DF5">
            <w:r>
              <w:rPr>
                <w:rFonts w:hint="eastAsia"/>
              </w:rPr>
              <w:t>・標準的な文の基本構造は、主部としての名詞句と述部としての動詞句から成り、この標準的な文の基本構造から逸脱する構文に関しては、省略、移動などの統語的な変形操作による派生を試みる。</w:t>
            </w:r>
          </w:p>
          <w:p w:rsidR="003B7A1D" w:rsidRDefault="003B7A1D" w:rsidP="00C24DF5">
            <w:r>
              <w:rPr>
                <w:rFonts w:hint="eastAsia"/>
              </w:rPr>
              <w:t>・統語規則によって一般的に予測できないイディオムのような慣用的な構文は、辞書における語彙項目と同様、例外的な事例としてリストしていく。</w:t>
            </w:r>
          </w:p>
          <w:p w:rsidR="003B7A1D" w:rsidRDefault="003B7A1D" w:rsidP="003B7A1D">
            <w:r>
              <w:rPr>
                <w:rFonts w:hint="eastAsia"/>
              </w:rPr>
              <w:t>・慣用化された発話の断片、慣用句、修辞的定型表現、スピーチアクト・イディオム、比喩表現、換喩表現、提喩表現などによって特徴づけられる多種多様な言語事実は、生成文法的の統語的な変形操作によっては単純に予測できない。</w:t>
            </w:r>
          </w:p>
          <w:p w:rsidR="003B7A1D" w:rsidRDefault="003B7A1D" w:rsidP="003B7A1D">
            <w:r>
              <w:rPr>
                <w:rFonts w:hint="eastAsia"/>
              </w:rPr>
              <w:t>・ルール／リストの二分法の誤謬。</w:t>
            </w:r>
          </w:p>
        </w:tc>
      </w:tr>
    </w:tbl>
    <w:p w:rsidR="00C24DF5" w:rsidRDefault="00C24DF5" w:rsidP="00900FB8"/>
    <w:p w:rsidR="00887FC2" w:rsidRDefault="00887FC2" w:rsidP="00900FB8">
      <w:r>
        <w:rPr>
          <w:rFonts w:hint="eastAsia"/>
        </w:rPr>
        <w:t xml:space="preserve">7.5  </w:t>
      </w:r>
      <w:r>
        <w:rPr>
          <w:rFonts w:hint="eastAsia"/>
        </w:rPr>
        <w:t>構文研究の今後の展望</w:t>
      </w:r>
    </w:p>
    <w:p w:rsidR="00887FC2" w:rsidRDefault="009F5155" w:rsidP="00900FB8">
      <w:r>
        <w:rPr>
          <w:rFonts w:hint="eastAsia"/>
        </w:rPr>
        <w:t>○</w:t>
      </w:r>
      <w:r w:rsidR="001C62A7">
        <w:rPr>
          <w:rFonts w:hint="eastAsia"/>
        </w:rPr>
        <w:t xml:space="preserve">　</w:t>
      </w:r>
      <w:r w:rsidR="00887FC2">
        <w:rPr>
          <w:rFonts w:hint="eastAsia"/>
        </w:rPr>
        <w:t>スタイルから見た構文の位置づけの</w:t>
      </w:r>
      <w:r>
        <w:rPr>
          <w:rFonts w:hint="eastAsia"/>
        </w:rPr>
        <w:t>問題</w:t>
      </w:r>
    </w:p>
    <w:p w:rsidR="00314E62" w:rsidRDefault="009F5155" w:rsidP="00900FB8">
      <w:r>
        <w:rPr>
          <w:rFonts w:hint="eastAsia"/>
        </w:rPr>
        <w:t>・個人の使い分けーフォーマルな場面とくだけた場面。</w:t>
      </w:r>
    </w:p>
    <w:p w:rsidR="009F5155" w:rsidRDefault="009F5155" w:rsidP="00900FB8">
      <w:r>
        <w:rPr>
          <w:rFonts w:hint="eastAsia"/>
        </w:rPr>
        <w:t xml:space="preserve">・社会的なクラスのレベルに関わる構文の使い分け。　</w:t>
      </w:r>
    </w:p>
    <w:p w:rsidR="009F5155" w:rsidRDefault="009F5155" w:rsidP="00900FB8">
      <w:r>
        <w:rPr>
          <w:rFonts w:hint="eastAsia"/>
        </w:rPr>
        <w:t xml:space="preserve">　－精密コードと制限コード。方言差（標準英語と河口英語）</w:t>
      </w:r>
      <w:r w:rsidR="001C62A7">
        <w:rPr>
          <w:rFonts w:hint="eastAsia"/>
        </w:rPr>
        <w:t>。ジェンダー的な区別。</w:t>
      </w:r>
    </w:p>
    <w:p w:rsidR="001C62A7" w:rsidRDefault="001C62A7" w:rsidP="00900FB8">
      <w:r>
        <w:rPr>
          <w:rFonts w:hint="eastAsia"/>
        </w:rPr>
        <w:t>○　語用論的な視点からの考察。</w:t>
      </w:r>
    </w:p>
    <w:p w:rsidR="001C62A7" w:rsidRDefault="001C62A7" w:rsidP="00900FB8">
      <w:r>
        <w:rPr>
          <w:rFonts w:hint="eastAsia"/>
        </w:rPr>
        <w:t xml:space="preserve">　文の命題レベルの意味を越えた、モダリティや命題的な態度を反映する意味、発話の力、発話媒介的な力、会話の含意に関わる意味などを含む構文の語用論的な機能に関する意味の分析。</w:t>
      </w:r>
    </w:p>
    <w:p w:rsidR="001C62A7" w:rsidRDefault="001C62A7" w:rsidP="00900FB8">
      <w:r>
        <w:rPr>
          <w:rFonts w:hint="eastAsia"/>
        </w:rPr>
        <w:lastRenderedPageBreak/>
        <w:t>○　実際の言語使用の場におけ</w:t>
      </w:r>
      <w:bookmarkStart w:id="0" w:name="_GoBack"/>
      <w:bookmarkEnd w:id="0"/>
      <w:r>
        <w:rPr>
          <w:rFonts w:hint="eastAsia"/>
        </w:rPr>
        <w:t>る情報処理プロセスの観点。</w:t>
      </w:r>
    </w:p>
    <w:p w:rsidR="001C62A7" w:rsidRDefault="001C62A7" w:rsidP="00900FB8">
      <w:r>
        <w:rPr>
          <w:rFonts w:hint="eastAsia"/>
        </w:rPr>
        <w:t>・記憶の限界、話題のシフト、訂正、補足などの要因により、規範的な文法の視点からは予測できない、破格的な構文。</w:t>
      </w:r>
    </w:p>
    <w:p w:rsidR="008E3CBD" w:rsidRDefault="001C62A7" w:rsidP="00900FB8">
      <w:r>
        <w:rPr>
          <w:rFonts w:hint="eastAsia"/>
        </w:rPr>
        <w:t>・</w:t>
      </w:r>
      <w:r w:rsidRPr="001C62A7">
        <w:rPr>
          <w:rFonts w:hint="eastAsia"/>
          <w:color w:val="FF0000"/>
        </w:rPr>
        <w:t>「オンライン文法」</w:t>
      </w:r>
      <w:r>
        <w:rPr>
          <w:rFonts w:hint="eastAsia"/>
        </w:rPr>
        <w:t>…文法は、実際の伝達の場におけるダイナミックな言語運用の場から創発してくる</w:t>
      </w:r>
      <w:r w:rsidR="00F77297">
        <w:rPr>
          <w:rFonts w:hint="eastAsia"/>
        </w:rPr>
        <w:t>。</w:t>
      </w:r>
      <w:r w:rsidR="008E3CBD">
        <w:rPr>
          <w:rFonts w:hint="eastAsia"/>
        </w:rPr>
        <w:t>―破格構文も、日常言語の自然な言語表現の一種として相対的に規定。</w:t>
      </w:r>
    </w:p>
    <w:p w:rsidR="00F77297" w:rsidRDefault="00F77297" w:rsidP="00900FB8">
      <w:r>
        <w:rPr>
          <w:rFonts w:hint="eastAsia"/>
        </w:rPr>
        <w:t>○　構文の規定範囲の問題</w:t>
      </w:r>
    </w:p>
    <w:p w:rsidR="008E3CBD" w:rsidRDefault="00F77297" w:rsidP="00900FB8">
      <w:r>
        <w:rPr>
          <w:rFonts w:hint="eastAsia"/>
        </w:rPr>
        <w:t>・</w:t>
      </w:r>
      <w:r w:rsidR="008E3CBD">
        <w:rPr>
          <w:rFonts w:hint="eastAsia"/>
        </w:rPr>
        <w:t>これまでの構文文法の研究は、構文が生起する対話文脈やテクスト文脈を捨象し、それぞれの文自体の構文的な意味だけを問題にしている。</w:t>
      </w:r>
    </w:p>
    <w:p w:rsidR="008E3CBD" w:rsidRDefault="008E3CBD" w:rsidP="00900FB8">
      <w:r>
        <w:rPr>
          <w:rFonts w:hint="eastAsia"/>
        </w:rPr>
        <w:t>・しかし、伝達の手段としての日常言語の観点から見た場合、構文の中には、話し手と聞き手が織りなす対話やテクストの先行文との関連ではじめてその慣習的（ないしはゲシュタルト的）な意味を持つ構文が広範に存在。</w:t>
      </w:r>
    </w:p>
    <w:p w:rsidR="00F77297" w:rsidRPr="009F5155" w:rsidRDefault="008E3CBD" w:rsidP="00900FB8">
      <w:r>
        <w:rPr>
          <w:rFonts w:hint="eastAsia"/>
        </w:rPr>
        <w:t>・</w:t>
      </w:r>
      <w:r w:rsidR="006B605C">
        <w:rPr>
          <w:rFonts w:hint="eastAsia"/>
        </w:rPr>
        <w:t>さらに複数の発話単位から構成される</w:t>
      </w:r>
      <w:r w:rsidR="00F77297">
        <w:rPr>
          <w:rFonts w:hint="eastAsia"/>
        </w:rPr>
        <w:t>グローバル構文の</w:t>
      </w:r>
      <w:r w:rsidR="006B605C">
        <w:rPr>
          <w:rFonts w:hint="eastAsia"/>
        </w:rPr>
        <w:t>諸相の考察</w:t>
      </w:r>
      <w:r w:rsidR="00F77297">
        <w:rPr>
          <w:rFonts w:hint="eastAsia"/>
        </w:rPr>
        <w:t>。</w:t>
      </w:r>
    </w:p>
    <w:sectPr w:rsidR="00F77297" w:rsidRPr="009F51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ED2" w:rsidRDefault="002E4ED2" w:rsidP="00A33864">
      <w:r>
        <w:separator/>
      </w:r>
    </w:p>
  </w:endnote>
  <w:endnote w:type="continuationSeparator" w:id="0">
    <w:p w:rsidR="002E4ED2" w:rsidRDefault="002E4ED2" w:rsidP="00A3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ED2" w:rsidRDefault="002E4ED2" w:rsidP="00A33864">
      <w:r>
        <w:separator/>
      </w:r>
    </w:p>
  </w:footnote>
  <w:footnote w:type="continuationSeparator" w:id="0">
    <w:p w:rsidR="002E4ED2" w:rsidRDefault="002E4ED2" w:rsidP="00A33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C6F19"/>
    <w:multiLevelType w:val="hybridMultilevel"/>
    <w:tmpl w:val="AEC2D0CA"/>
    <w:lvl w:ilvl="0" w:tplc="D858599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D84D9D"/>
    <w:multiLevelType w:val="hybridMultilevel"/>
    <w:tmpl w:val="FE48A51C"/>
    <w:lvl w:ilvl="0" w:tplc="D4844C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435A67"/>
    <w:multiLevelType w:val="multilevel"/>
    <w:tmpl w:val="DE7AA14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BF6743"/>
    <w:multiLevelType w:val="hybridMultilevel"/>
    <w:tmpl w:val="27AC6736"/>
    <w:lvl w:ilvl="0" w:tplc="B428166A">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601048"/>
    <w:multiLevelType w:val="hybridMultilevel"/>
    <w:tmpl w:val="B0E86918"/>
    <w:lvl w:ilvl="0" w:tplc="39ACD7D2">
      <w:start w:val="1"/>
      <w:numFmt w:val="decimal"/>
      <w:lvlText w:val="第%1章"/>
      <w:lvlJc w:val="left"/>
      <w:pPr>
        <w:ind w:left="855" w:hanging="85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556766"/>
    <w:multiLevelType w:val="hybridMultilevel"/>
    <w:tmpl w:val="C178BA04"/>
    <w:lvl w:ilvl="0" w:tplc="33BAAE7C">
      <w:numFmt w:val="bullet"/>
      <w:lvlText w:val="◎"/>
      <w:lvlJc w:val="left"/>
      <w:pPr>
        <w:ind w:left="360" w:hanging="360"/>
      </w:pPr>
      <w:rPr>
        <w:rFonts w:ascii="ＭＳ 明朝" w:eastAsia="ＭＳ 明朝" w:hAnsi="ＭＳ 明朝" w:cstheme="minorBidi" w:hint="eastAsia"/>
      </w:rPr>
    </w:lvl>
    <w:lvl w:ilvl="1" w:tplc="B56464E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F18"/>
    <w:rsid w:val="00061848"/>
    <w:rsid w:val="00150450"/>
    <w:rsid w:val="001C62A7"/>
    <w:rsid w:val="002E4ED2"/>
    <w:rsid w:val="00304EDB"/>
    <w:rsid w:val="00314E62"/>
    <w:rsid w:val="00316240"/>
    <w:rsid w:val="003567B4"/>
    <w:rsid w:val="003B0D0F"/>
    <w:rsid w:val="003B7A1D"/>
    <w:rsid w:val="003C6A05"/>
    <w:rsid w:val="00465162"/>
    <w:rsid w:val="00467761"/>
    <w:rsid w:val="005451FD"/>
    <w:rsid w:val="00583187"/>
    <w:rsid w:val="00593F3F"/>
    <w:rsid w:val="005A6258"/>
    <w:rsid w:val="00645FFB"/>
    <w:rsid w:val="006B605C"/>
    <w:rsid w:val="007727E6"/>
    <w:rsid w:val="007D3890"/>
    <w:rsid w:val="008741CF"/>
    <w:rsid w:val="00887FC2"/>
    <w:rsid w:val="008E3CBD"/>
    <w:rsid w:val="00900FB8"/>
    <w:rsid w:val="009912D3"/>
    <w:rsid w:val="00993102"/>
    <w:rsid w:val="009D0F18"/>
    <w:rsid w:val="009F5155"/>
    <w:rsid w:val="00A14D00"/>
    <w:rsid w:val="00A27F7D"/>
    <w:rsid w:val="00A33864"/>
    <w:rsid w:val="00A474A9"/>
    <w:rsid w:val="00AC5168"/>
    <w:rsid w:val="00AD4C53"/>
    <w:rsid w:val="00B20CD5"/>
    <w:rsid w:val="00BC6EAF"/>
    <w:rsid w:val="00BE14E9"/>
    <w:rsid w:val="00C24DF5"/>
    <w:rsid w:val="00C90D6C"/>
    <w:rsid w:val="00CB2E2B"/>
    <w:rsid w:val="00CD713D"/>
    <w:rsid w:val="00DD5733"/>
    <w:rsid w:val="00DF1143"/>
    <w:rsid w:val="00E01AB4"/>
    <w:rsid w:val="00E278CC"/>
    <w:rsid w:val="00E32F78"/>
    <w:rsid w:val="00F3679E"/>
    <w:rsid w:val="00F544F5"/>
    <w:rsid w:val="00F71782"/>
    <w:rsid w:val="00F77297"/>
    <w:rsid w:val="00F9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DBECC3-F9CA-47A3-B2D9-EFB4337C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F18"/>
    <w:pPr>
      <w:ind w:leftChars="400" w:left="840"/>
    </w:pPr>
  </w:style>
  <w:style w:type="paragraph" w:styleId="a4">
    <w:name w:val="Balloon Text"/>
    <w:basedOn w:val="a"/>
    <w:link w:val="a5"/>
    <w:uiPriority w:val="99"/>
    <w:semiHidden/>
    <w:unhideWhenUsed/>
    <w:rsid w:val="00C90D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90D6C"/>
    <w:rPr>
      <w:rFonts w:asciiTheme="majorHAnsi" w:eastAsiaTheme="majorEastAsia" w:hAnsiTheme="majorHAnsi" w:cstheme="majorBidi"/>
      <w:sz w:val="18"/>
      <w:szCs w:val="18"/>
    </w:rPr>
  </w:style>
  <w:style w:type="paragraph" w:styleId="a6">
    <w:name w:val="header"/>
    <w:basedOn w:val="a"/>
    <w:link w:val="a7"/>
    <w:uiPriority w:val="99"/>
    <w:unhideWhenUsed/>
    <w:rsid w:val="00A33864"/>
    <w:pPr>
      <w:tabs>
        <w:tab w:val="center" w:pos="4252"/>
        <w:tab w:val="right" w:pos="8504"/>
      </w:tabs>
      <w:snapToGrid w:val="0"/>
    </w:pPr>
  </w:style>
  <w:style w:type="character" w:customStyle="1" w:styleId="a7">
    <w:name w:val="ヘッダー (文字)"/>
    <w:basedOn w:val="a0"/>
    <w:link w:val="a6"/>
    <w:uiPriority w:val="99"/>
    <w:rsid w:val="00A33864"/>
  </w:style>
  <w:style w:type="paragraph" w:styleId="a8">
    <w:name w:val="footer"/>
    <w:basedOn w:val="a"/>
    <w:link w:val="a9"/>
    <w:uiPriority w:val="99"/>
    <w:unhideWhenUsed/>
    <w:rsid w:val="00A33864"/>
    <w:pPr>
      <w:tabs>
        <w:tab w:val="center" w:pos="4252"/>
        <w:tab w:val="right" w:pos="8504"/>
      </w:tabs>
      <w:snapToGrid w:val="0"/>
    </w:pPr>
  </w:style>
  <w:style w:type="character" w:customStyle="1" w:styleId="a9">
    <w:name w:val="フッター (文字)"/>
    <w:basedOn w:val="a0"/>
    <w:link w:val="a8"/>
    <w:uiPriority w:val="99"/>
    <w:rsid w:val="00A33864"/>
  </w:style>
  <w:style w:type="table" w:styleId="aa">
    <w:name w:val="Table Grid"/>
    <w:basedOn w:val="a1"/>
    <w:uiPriority w:val="39"/>
    <w:rsid w:val="00AD4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11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318A-56BC-455A-814E-38B41B61B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9</Pages>
  <Words>1166</Words>
  <Characters>6650</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岡智之</dc:creator>
  <cp:keywords/>
  <dc:description/>
  <cp:lastModifiedBy>岡智之</cp:lastModifiedBy>
  <cp:revision>14</cp:revision>
  <cp:lastPrinted>2015-07-17T05:32:00Z</cp:lastPrinted>
  <dcterms:created xsi:type="dcterms:W3CDTF">2015-04-10T04:32:00Z</dcterms:created>
  <dcterms:modified xsi:type="dcterms:W3CDTF">2015-07-17T05:39:00Z</dcterms:modified>
</cp:coreProperties>
</file>