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197" w:rsidRDefault="00951197" w:rsidP="00F96C17">
      <w:pPr>
        <w:pStyle w:val="1"/>
        <w:jc w:val="center"/>
        <w:rPr>
          <w:sz w:val="28"/>
          <w:szCs w:val="28"/>
        </w:rPr>
      </w:pPr>
      <w:bookmarkStart w:id="0" w:name="_Toc273016446"/>
      <w:r w:rsidRPr="00F96C17">
        <w:rPr>
          <w:rFonts w:hint="eastAsia"/>
          <w:sz w:val="28"/>
          <w:szCs w:val="28"/>
        </w:rPr>
        <w:t>日本語の論理</w:t>
      </w:r>
      <w:bookmarkEnd w:id="0"/>
      <w:r w:rsidR="00E24FC7">
        <w:rPr>
          <w:rFonts w:hint="eastAsia"/>
          <w:sz w:val="28"/>
          <w:szCs w:val="28"/>
        </w:rPr>
        <w:t>再考</w:t>
      </w:r>
    </w:p>
    <w:p w:rsidR="00F96C17" w:rsidRPr="00F96C17" w:rsidRDefault="00F96C17" w:rsidP="00F96C17">
      <w:pPr>
        <w:jc w:val="center"/>
        <w:rPr>
          <w:szCs w:val="21"/>
        </w:rPr>
      </w:pPr>
    </w:p>
    <w:p w:rsidR="00F96C17" w:rsidRDefault="00F96C17" w:rsidP="00F96C17">
      <w:pPr>
        <w:jc w:val="center"/>
        <w:rPr>
          <w:szCs w:val="21"/>
        </w:rPr>
      </w:pPr>
      <w:r w:rsidRPr="00F96C17">
        <w:rPr>
          <w:rFonts w:hint="eastAsia"/>
          <w:szCs w:val="21"/>
        </w:rPr>
        <w:t>岡　智之</w:t>
      </w:r>
      <w:r w:rsidR="0015218D">
        <w:rPr>
          <w:rFonts w:hint="eastAsia"/>
          <w:szCs w:val="21"/>
        </w:rPr>
        <w:t>（東京学芸大学）</w:t>
      </w:r>
    </w:p>
    <w:p w:rsidR="008A2584" w:rsidRDefault="008A2584" w:rsidP="00F96C17">
      <w:pPr>
        <w:jc w:val="center"/>
        <w:rPr>
          <w:szCs w:val="21"/>
        </w:rPr>
      </w:pPr>
    </w:p>
    <w:p w:rsidR="008A2584" w:rsidRPr="00F96C17" w:rsidRDefault="008A2584" w:rsidP="00F96C17">
      <w:pPr>
        <w:jc w:val="center"/>
        <w:rPr>
          <w:szCs w:val="21"/>
        </w:rPr>
      </w:pPr>
    </w:p>
    <w:p w:rsidR="008A2584" w:rsidRDefault="008A2584" w:rsidP="00F96C17">
      <w:pPr>
        <w:sectPr w:rsidR="008A2584" w:rsidSect="0015218D">
          <w:footnotePr>
            <w:numRestart w:val="eachSect"/>
          </w:footnotePr>
          <w:endnotePr>
            <w:numFmt w:val="decimalFullWidth"/>
          </w:endnotePr>
          <w:pgSz w:w="11906" w:h="16838" w:code="9"/>
          <w:pgMar w:top="1134" w:right="1134" w:bottom="1701" w:left="1134" w:header="851" w:footer="992" w:gutter="0"/>
          <w:cols w:space="420"/>
          <w:docGrid w:type="linesAndChars" w:linePitch="292" w:charSpace="-3678"/>
        </w:sectPr>
      </w:pPr>
    </w:p>
    <w:p w:rsidR="008A2584" w:rsidRPr="008A2584" w:rsidRDefault="008A2584" w:rsidP="00D21EF7">
      <w:pPr>
        <w:pStyle w:val="2"/>
        <w:rPr>
          <w:sz w:val="18"/>
          <w:szCs w:val="18"/>
        </w:rPr>
      </w:pPr>
      <w:r w:rsidRPr="008A2584">
        <w:rPr>
          <w:rFonts w:hint="eastAsia"/>
          <w:sz w:val="18"/>
          <w:szCs w:val="18"/>
        </w:rPr>
        <w:lastRenderedPageBreak/>
        <w:t>はじめに</w:t>
      </w:r>
    </w:p>
    <w:p w:rsidR="00951197" w:rsidRPr="0059052B" w:rsidRDefault="00951197" w:rsidP="00F96C17">
      <w:pPr>
        <w:tabs>
          <w:tab w:val="left" w:pos="4253"/>
        </w:tabs>
        <w:ind w:firstLineChars="100" w:firstLine="162"/>
        <w:rPr>
          <w:rFonts w:ascii="ＭＳ 明朝"/>
          <w:sz w:val="18"/>
          <w:szCs w:val="18"/>
        </w:rPr>
      </w:pPr>
      <w:r w:rsidRPr="0059052B">
        <w:rPr>
          <w:rFonts w:ascii="ＭＳ 明朝" w:hint="eastAsia"/>
          <w:sz w:val="18"/>
          <w:szCs w:val="18"/>
        </w:rPr>
        <w:t>本</w:t>
      </w:r>
      <w:r w:rsidR="00F96C17">
        <w:rPr>
          <w:rFonts w:ascii="ＭＳ 明朝" w:hint="eastAsia"/>
          <w:sz w:val="18"/>
          <w:szCs w:val="18"/>
        </w:rPr>
        <w:t>稿</w:t>
      </w:r>
      <w:r w:rsidRPr="0059052B">
        <w:rPr>
          <w:rFonts w:ascii="ＭＳ 明朝" w:hint="eastAsia"/>
          <w:sz w:val="18"/>
          <w:szCs w:val="18"/>
        </w:rPr>
        <w:t>では、「日本語の論理の基本は、場所の論理である」ということを主張する。まずは、</w:t>
      </w:r>
      <w:r w:rsidR="00F96C17">
        <w:rPr>
          <w:rFonts w:ascii="ＭＳ 明朝" w:hint="eastAsia"/>
          <w:sz w:val="18"/>
          <w:szCs w:val="18"/>
        </w:rPr>
        <w:t>論理として、</w:t>
      </w:r>
      <w:r w:rsidR="00BE1110" w:rsidRPr="0059052B">
        <w:rPr>
          <w:rFonts w:ascii="ＭＳ 明朝" w:hint="eastAsia"/>
          <w:sz w:val="18"/>
          <w:szCs w:val="18"/>
        </w:rPr>
        <w:t>「主語論理と述語論理」</w:t>
      </w:r>
      <w:r w:rsidRPr="0059052B">
        <w:rPr>
          <w:rFonts w:ascii="ＭＳ 明朝" w:hint="eastAsia"/>
          <w:sz w:val="18"/>
          <w:szCs w:val="18"/>
        </w:rPr>
        <w:t>「主体の論理と場所の論理」</w:t>
      </w:r>
      <w:r w:rsidR="00F96C17">
        <w:rPr>
          <w:rFonts w:ascii="ＭＳ 明朝" w:hint="eastAsia"/>
          <w:sz w:val="18"/>
          <w:szCs w:val="18"/>
        </w:rPr>
        <w:t>があることを述べ、その思考方式に</w:t>
      </w:r>
      <w:r w:rsidRPr="0059052B">
        <w:rPr>
          <w:rFonts w:ascii="ＭＳ 明朝" w:hint="eastAsia"/>
          <w:sz w:val="18"/>
          <w:szCs w:val="18"/>
        </w:rPr>
        <w:t>ついて詳しく述べる。そして、最近の日本語の論理に関する論考である月本（2009）の「日本語の論理の基本は、命題論理、すなわち形式論理である」という主張を批判的に検討し、日本語の論理について再考してみたい。</w:t>
      </w:r>
    </w:p>
    <w:p w:rsidR="00951197" w:rsidRPr="0059052B" w:rsidRDefault="00951197" w:rsidP="00951197">
      <w:pPr>
        <w:rPr>
          <w:sz w:val="18"/>
          <w:szCs w:val="18"/>
        </w:rPr>
      </w:pPr>
    </w:p>
    <w:p w:rsidR="00951197" w:rsidRPr="0059052B" w:rsidRDefault="00951197" w:rsidP="00951197">
      <w:pPr>
        <w:pStyle w:val="2"/>
        <w:rPr>
          <w:sz w:val="18"/>
          <w:szCs w:val="18"/>
        </w:rPr>
      </w:pPr>
      <w:bookmarkStart w:id="1" w:name="_Toc273016447"/>
      <w:r w:rsidRPr="0059052B">
        <w:rPr>
          <w:rFonts w:hint="eastAsia"/>
          <w:sz w:val="18"/>
          <w:szCs w:val="18"/>
        </w:rPr>
        <w:t>１．主体</w:t>
      </w:r>
      <w:r w:rsidR="00E071C7">
        <w:rPr>
          <w:rFonts w:hint="eastAsia"/>
          <w:sz w:val="18"/>
          <w:szCs w:val="18"/>
        </w:rPr>
        <w:t>（主語）</w:t>
      </w:r>
      <w:r w:rsidRPr="0059052B">
        <w:rPr>
          <w:rFonts w:hint="eastAsia"/>
          <w:sz w:val="18"/>
          <w:szCs w:val="18"/>
        </w:rPr>
        <w:t>の論理と場所</w:t>
      </w:r>
      <w:r w:rsidR="00E071C7">
        <w:rPr>
          <w:rFonts w:hint="eastAsia"/>
          <w:sz w:val="18"/>
          <w:szCs w:val="18"/>
        </w:rPr>
        <w:t>（述語）</w:t>
      </w:r>
      <w:r w:rsidRPr="0059052B">
        <w:rPr>
          <w:rFonts w:hint="eastAsia"/>
          <w:sz w:val="18"/>
          <w:szCs w:val="18"/>
        </w:rPr>
        <w:t>の論理</w:t>
      </w:r>
      <w:bookmarkEnd w:id="1"/>
    </w:p>
    <w:p w:rsidR="00E071C7" w:rsidRDefault="00951197" w:rsidP="00E071C7">
      <w:pPr>
        <w:rPr>
          <w:sz w:val="18"/>
          <w:szCs w:val="18"/>
        </w:rPr>
      </w:pPr>
      <w:r w:rsidRPr="0059052B">
        <w:rPr>
          <w:rFonts w:hint="eastAsia"/>
          <w:sz w:val="18"/>
          <w:szCs w:val="18"/>
        </w:rPr>
        <w:t xml:space="preserve">　</w:t>
      </w:r>
      <w:r w:rsidR="00E071C7">
        <w:rPr>
          <w:rFonts w:hint="eastAsia"/>
          <w:sz w:val="18"/>
          <w:szCs w:val="18"/>
        </w:rPr>
        <w:t>一般に理解されている論理というのは、アリストテレスに始まる古典論理であり、それが現代の形式論理学につながっている。これに対し、西田幾多郎は、</w:t>
      </w:r>
      <w:r w:rsidR="00D21EF7" w:rsidRPr="00D21EF7">
        <w:rPr>
          <w:rFonts w:ascii="ＭＳ 明朝" w:hAnsi="ＭＳ 明朝" w:hint="eastAsia"/>
          <w:sz w:val="18"/>
          <w:szCs w:val="18"/>
        </w:rPr>
        <w:t>判断</w:t>
      </w:r>
      <w:r w:rsidR="00D21EF7">
        <w:rPr>
          <w:rFonts w:ascii="ＭＳ 明朝" w:hAnsi="ＭＳ 明朝" w:hint="eastAsia"/>
          <w:sz w:val="18"/>
          <w:szCs w:val="18"/>
        </w:rPr>
        <w:t>の形式から出発し</w:t>
      </w:r>
      <w:r w:rsidR="00D21EF7" w:rsidRPr="00D21EF7">
        <w:rPr>
          <w:rFonts w:ascii="ＭＳ 明朝" w:hAnsi="ＭＳ 明朝" w:hint="eastAsia"/>
          <w:sz w:val="18"/>
          <w:szCs w:val="18"/>
        </w:rPr>
        <w:t>、従</w:t>
      </w:r>
      <w:r w:rsidR="00D21EF7">
        <w:rPr>
          <w:rFonts w:ascii="ＭＳ 明朝" w:hAnsi="ＭＳ 明朝" w:hint="eastAsia"/>
          <w:sz w:val="18"/>
          <w:szCs w:val="18"/>
        </w:rPr>
        <w:t>来は主語中心であったものを、逆方向で述語中心に考えるべきである</w:t>
      </w:r>
      <w:r w:rsidR="00D21EF7" w:rsidRPr="00D21EF7">
        <w:rPr>
          <w:rFonts w:ascii="ＭＳ 明朝" w:hAnsi="ＭＳ 明朝" w:hint="eastAsia"/>
          <w:sz w:val="18"/>
          <w:szCs w:val="18"/>
        </w:rPr>
        <w:t>と</w:t>
      </w:r>
      <w:r w:rsidR="00D21EF7">
        <w:rPr>
          <w:rFonts w:ascii="ＭＳ 明朝" w:hAnsi="ＭＳ 明朝" w:hint="eastAsia"/>
          <w:sz w:val="18"/>
          <w:szCs w:val="18"/>
        </w:rPr>
        <w:t>して「述語の論理」＝「場所の論理」を提唱した</w:t>
      </w:r>
      <w:r w:rsidR="00E071C7">
        <w:rPr>
          <w:rFonts w:hint="eastAsia"/>
          <w:sz w:val="18"/>
          <w:szCs w:val="18"/>
        </w:rPr>
        <w:t>。本稿では、積極的にこれを支持し、場所の論理の有効性を主張したい。</w:t>
      </w:r>
    </w:p>
    <w:p w:rsidR="00E071C7" w:rsidRPr="00E071C7" w:rsidRDefault="00E071C7" w:rsidP="00E071C7">
      <w:pPr>
        <w:rPr>
          <w:sz w:val="18"/>
          <w:szCs w:val="18"/>
        </w:rPr>
      </w:pPr>
      <w:r>
        <w:rPr>
          <w:rFonts w:hint="eastAsia"/>
          <w:sz w:val="18"/>
          <w:szCs w:val="18"/>
        </w:rPr>
        <w:t xml:space="preserve">　まず、城戸（</w:t>
      </w:r>
      <w:r>
        <w:rPr>
          <w:rFonts w:hint="eastAsia"/>
          <w:sz w:val="18"/>
          <w:szCs w:val="18"/>
        </w:rPr>
        <w:t>2003</w:t>
      </w:r>
      <w:r>
        <w:rPr>
          <w:rFonts w:hint="eastAsia"/>
          <w:sz w:val="18"/>
          <w:szCs w:val="18"/>
        </w:rPr>
        <w:t>）にしたがって、主語論理と述語論理、主体の論理と場所の論理について概略する。</w:t>
      </w:r>
    </w:p>
    <w:p w:rsidR="00BE1110" w:rsidRDefault="00E071C7" w:rsidP="00BE1110">
      <w:pPr>
        <w:ind w:firstLineChars="100" w:firstLine="162"/>
        <w:rPr>
          <w:rFonts w:ascii="ＭＳ 明朝" w:hAnsi="ＭＳ 明朝"/>
          <w:sz w:val="18"/>
          <w:szCs w:val="18"/>
        </w:rPr>
      </w:pPr>
      <w:r w:rsidRPr="00E071C7">
        <w:rPr>
          <w:rFonts w:ascii="ＭＳ 明朝" w:hAnsi="ＭＳ 明朝" w:hint="eastAsia"/>
          <w:sz w:val="18"/>
          <w:szCs w:val="18"/>
        </w:rPr>
        <w:t>まず、論理というのは、ある何かと何かの関係の表現であり、関係が生まれるためには、個々の主体や客体（「存在者」）と、それが存在する場所（「所在」）とが互いに分離することが必要であるという。「所在」というのは、「存在者が存在する概念的位置または空間的もしくは時間的位置」のことであり、広い意味で、その「存在者」の述語に相当する部分である。「主語論理」とは、個々の主体または客体（存在者）から出発し、そうした主体または客体がおかれている所在＝場所＝述語をその主語に属する性質として論じる論理である。たとえば、「太陽は輝く」という文では、太陽という主語が輝くという性質を有すると考える。太陽という主語がまずあって、この主語に包摂されるものとして輝くという性質を述定するのである。これに対し、「述語論理」は、所在＝場所＝述語から出発し、その場所において包み込まれる主体や客体（存在者）について論じる論理である。例えば、「輝く」という所在＝場所から出発し、輝くものが包摂するものを同一のものとして論じるのである。主語論理からすれば、女性と太陽は、主語、主体としては明らかに異なるものである。しかし、輝くという述語的同一性のもとで見るならば、女性も太陽も輝くものであり、「太陽は輝く」、「女性は（男性にとって）輝く」故に、「女性は太陽である」という結論を導く。</w:t>
      </w:r>
      <w:r w:rsidRPr="00E071C7">
        <w:rPr>
          <w:rFonts w:hint="eastAsia"/>
          <w:sz w:val="18"/>
          <w:szCs w:val="18"/>
        </w:rPr>
        <w:t>一般にメタファー（隠喩）は述語論理に従っている。</w:t>
      </w:r>
      <w:r w:rsidRPr="00E071C7">
        <w:rPr>
          <w:rFonts w:ascii="ＭＳ 明朝" w:hAnsi="ＭＳ 明朝" w:hint="eastAsia"/>
          <w:sz w:val="18"/>
          <w:szCs w:val="18"/>
        </w:rPr>
        <w:t>述語論理は、言語以前のイメージ的同一性を重視する論理である。また、述語論理は主語論理よりも基底的、根底的な論理であり、意識</w:t>
      </w:r>
      <w:r w:rsidRPr="00E071C7">
        <w:rPr>
          <w:rFonts w:ascii="ＭＳ 明朝" w:hAnsi="ＭＳ 明朝" w:hint="eastAsia"/>
          <w:sz w:val="18"/>
          <w:szCs w:val="18"/>
        </w:rPr>
        <w:lastRenderedPageBreak/>
        <w:t>を形成するのが主に主語論理であるとすれば、無意識を形成しているのは主に述語論理なのであるとする。</w:t>
      </w:r>
      <w:r w:rsidR="00BE1110">
        <w:rPr>
          <w:rFonts w:ascii="ＭＳ 明朝" w:hAnsi="ＭＳ 明朝" w:hint="eastAsia"/>
          <w:sz w:val="18"/>
          <w:szCs w:val="18"/>
        </w:rPr>
        <w:t>「主語論理」と「述語論理」は主に判断の形式から出発して導き出されたものであるが、それを広く見るならば、「主語論理」は「主体の論理」に含まれ、「述語論理」は「場所の論理」に含まれる。</w:t>
      </w:r>
    </w:p>
    <w:p w:rsidR="00951197" w:rsidRPr="0059052B" w:rsidRDefault="00951197" w:rsidP="00BE1110">
      <w:pPr>
        <w:ind w:firstLineChars="100" w:firstLine="162"/>
        <w:rPr>
          <w:sz w:val="18"/>
          <w:szCs w:val="18"/>
        </w:rPr>
      </w:pPr>
      <w:r w:rsidRPr="0059052B">
        <w:rPr>
          <w:rFonts w:hint="eastAsia"/>
          <w:sz w:val="18"/>
          <w:szCs w:val="18"/>
        </w:rPr>
        <w:t>「論理は思考の形式である」とすると、「主体の論理」と「場所の論理」に対応するそれぞれの思考方式が存在するだろう。それを「主体的思考」「場所的思考」とする。城戸（</w:t>
      </w:r>
      <w:r w:rsidRPr="0059052B">
        <w:rPr>
          <w:rFonts w:hint="eastAsia"/>
          <w:sz w:val="18"/>
          <w:szCs w:val="18"/>
        </w:rPr>
        <w:t>2003</w:t>
      </w:r>
      <w:r w:rsidRPr="0059052B">
        <w:rPr>
          <w:rFonts w:hint="eastAsia"/>
          <w:sz w:val="18"/>
          <w:szCs w:val="18"/>
        </w:rPr>
        <w:t>）では、それらは具体的に下のような形で二項対立的に把握することができるとしている。（実際は⑳まであげられているが、⑧までにしておく。）</w:t>
      </w:r>
    </w:p>
    <w:p w:rsidR="00951197" w:rsidRPr="0059052B" w:rsidRDefault="00951197" w:rsidP="00951197">
      <w:pPr>
        <w:rPr>
          <w:sz w:val="18"/>
          <w:szCs w:val="1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1701"/>
        <w:gridCol w:w="1701"/>
      </w:tblGrid>
      <w:tr w:rsidR="00951197" w:rsidRPr="0059052B" w:rsidTr="00117702">
        <w:tc>
          <w:tcPr>
            <w:tcW w:w="709" w:type="dxa"/>
          </w:tcPr>
          <w:p w:rsidR="00951197" w:rsidRPr="0059052B" w:rsidRDefault="00951197" w:rsidP="00522D59">
            <w:pPr>
              <w:rPr>
                <w:sz w:val="18"/>
                <w:szCs w:val="18"/>
              </w:rPr>
            </w:pPr>
          </w:p>
        </w:tc>
        <w:tc>
          <w:tcPr>
            <w:tcW w:w="1701" w:type="dxa"/>
          </w:tcPr>
          <w:p w:rsidR="00951197" w:rsidRPr="0059052B" w:rsidRDefault="00951197" w:rsidP="00522D59">
            <w:pPr>
              <w:rPr>
                <w:sz w:val="18"/>
                <w:szCs w:val="18"/>
              </w:rPr>
            </w:pPr>
            <w:r w:rsidRPr="0059052B">
              <w:rPr>
                <w:rFonts w:hint="eastAsia"/>
                <w:sz w:val="18"/>
                <w:szCs w:val="18"/>
              </w:rPr>
              <w:t>場所的思考に属する思考</w:t>
            </w:r>
          </w:p>
        </w:tc>
        <w:tc>
          <w:tcPr>
            <w:tcW w:w="1701" w:type="dxa"/>
          </w:tcPr>
          <w:p w:rsidR="00951197" w:rsidRPr="0059052B" w:rsidRDefault="00951197" w:rsidP="00522D59">
            <w:pPr>
              <w:rPr>
                <w:sz w:val="18"/>
                <w:szCs w:val="18"/>
              </w:rPr>
            </w:pPr>
            <w:r w:rsidRPr="0059052B">
              <w:rPr>
                <w:rFonts w:hint="eastAsia"/>
                <w:sz w:val="18"/>
                <w:szCs w:val="18"/>
              </w:rPr>
              <w:t>主体的思考に属する思考</w:t>
            </w:r>
          </w:p>
        </w:tc>
      </w:tr>
      <w:tr w:rsidR="00951197" w:rsidRPr="0059052B" w:rsidTr="00117702">
        <w:tc>
          <w:tcPr>
            <w:tcW w:w="709" w:type="dxa"/>
          </w:tcPr>
          <w:p w:rsidR="00951197" w:rsidRPr="0059052B" w:rsidRDefault="00951197" w:rsidP="00951197">
            <w:pPr>
              <w:numPr>
                <w:ilvl w:val="0"/>
                <w:numId w:val="1"/>
              </w:numPr>
              <w:rPr>
                <w:sz w:val="18"/>
                <w:szCs w:val="18"/>
              </w:rPr>
            </w:pPr>
          </w:p>
        </w:tc>
        <w:tc>
          <w:tcPr>
            <w:tcW w:w="1701" w:type="dxa"/>
          </w:tcPr>
          <w:p w:rsidR="00951197" w:rsidRPr="0059052B" w:rsidRDefault="00951197" w:rsidP="00522D59">
            <w:pPr>
              <w:rPr>
                <w:sz w:val="18"/>
                <w:szCs w:val="18"/>
              </w:rPr>
            </w:pPr>
            <w:r w:rsidRPr="0059052B">
              <w:rPr>
                <w:rFonts w:hint="eastAsia"/>
                <w:sz w:val="18"/>
                <w:szCs w:val="18"/>
              </w:rPr>
              <w:t>非言語的</w:t>
            </w:r>
          </w:p>
        </w:tc>
        <w:tc>
          <w:tcPr>
            <w:tcW w:w="1701" w:type="dxa"/>
          </w:tcPr>
          <w:p w:rsidR="00951197" w:rsidRPr="0059052B" w:rsidRDefault="00951197" w:rsidP="00522D59">
            <w:pPr>
              <w:rPr>
                <w:sz w:val="18"/>
                <w:szCs w:val="18"/>
              </w:rPr>
            </w:pPr>
            <w:r w:rsidRPr="0059052B">
              <w:rPr>
                <w:rFonts w:hint="eastAsia"/>
                <w:sz w:val="18"/>
                <w:szCs w:val="18"/>
              </w:rPr>
              <w:t>言語的</w:t>
            </w:r>
          </w:p>
        </w:tc>
      </w:tr>
      <w:tr w:rsidR="00951197" w:rsidRPr="0059052B" w:rsidTr="00117702">
        <w:tc>
          <w:tcPr>
            <w:tcW w:w="709" w:type="dxa"/>
          </w:tcPr>
          <w:p w:rsidR="00951197" w:rsidRPr="0059052B" w:rsidRDefault="00951197" w:rsidP="00951197">
            <w:pPr>
              <w:numPr>
                <w:ilvl w:val="0"/>
                <w:numId w:val="1"/>
              </w:numPr>
              <w:rPr>
                <w:sz w:val="18"/>
                <w:szCs w:val="18"/>
              </w:rPr>
            </w:pPr>
          </w:p>
        </w:tc>
        <w:tc>
          <w:tcPr>
            <w:tcW w:w="1701" w:type="dxa"/>
          </w:tcPr>
          <w:p w:rsidR="00951197" w:rsidRPr="0059052B" w:rsidRDefault="00951197" w:rsidP="00522D59">
            <w:pPr>
              <w:rPr>
                <w:sz w:val="18"/>
                <w:szCs w:val="18"/>
              </w:rPr>
            </w:pPr>
            <w:r w:rsidRPr="0059052B">
              <w:rPr>
                <w:rFonts w:hint="eastAsia"/>
                <w:sz w:val="18"/>
                <w:szCs w:val="18"/>
              </w:rPr>
              <w:t>実践的</w:t>
            </w:r>
          </w:p>
        </w:tc>
        <w:tc>
          <w:tcPr>
            <w:tcW w:w="1701" w:type="dxa"/>
          </w:tcPr>
          <w:p w:rsidR="00951197" w:rsidRPr="0059052B" w:rsidRDefault="00951197" w:rsidP="00522D59">
            <w:pPr>
              <w:rPr>
                <w:sz w:val="18"/>
                <w:szCs w:val="18"/>
              </w:rPr>
            </w:pPr>
            <w:r w:rsidRPr="0059052B">
              <w:rPr>
                <w:rFonts w:hint="eastAsia"/>
                <w:sz w:val="18"/>
                <w:szCs w:val="18"/>
              </w:rPr>
              <w:t>理論的</w:t>
            </w:r>
          </w:p>
        </w:tc>
      </w:tr>
      <w:tr w:rsidR="00951197" w:rsidRPr="0059052B" w:rsidTr="00117702">
        <w:tc>
          <w:tcPr>
            <w:tcW w:w="709" w:type="dxa"/>
          </w:tcPr>
          <w:p w:rsidR="00951197" w:rsidRPr="0059052B" w:rsidRDefault="00951197" w:rsidP="00951197">
            <w:pPr>
              <w:numPr>
                <w:ilvl w:val="0"/>
                <w:numId w:val="1"/>
              </w:numPr>
              <w:rPr>
                <w:sz w:val="18"/>
                <w:szCs w:val="18"/>
              </w:rPr>
            </w:pPr>
          </w:p>
        </w:tc>
        <w:tc>
          <w:tcPr>
            <w:tcW w:w="1701" w:type="dxa"/>
          </w:tcPr>
          <w:p w:rsidR="00951197" w:rsidRPr="0059052B" w:rsidRDefault="00951197" w:rsidP="00522D59">
            <w:pPr>
              <w:rPr>
                <w:sz w:val="18"/>
                <w:szCs w:val="18"/>
              </w:rPr>
            </w:pPr>
            <w:r w:rsidRPr="0059052B">
              <w:rPr>
                <w:rFonts w:hint="eastAsia"/>
                <w:sz w:val="18"/>
                <w:szCs w:val="18"/>
              </w:rPr>
              <w:t>レトリック</w:t>
            </w:r>
          </w:p>
        </w:tc>
        <w:tc>
          <w:tcPr>
            <w:tcW w:w="1701" w:type="dxa"/>
          </w:tcPr>
          <w:p w:rsidR="00951197" w:rsidRPr="0059052B" w:rsidRDefault="00951197" w:rsidP="00522D59">
            <w:pPr>
              <w:rPr>
                <w:sz w:val="18"/>
                <w:szCs w:val="18"/>
              </w:rPr>
            </w:pPr>
            <w:r w:rsidRPr="0059052B">
              <w:rPr>
                <w:rFonts w:hint="eastAsia"/>
                <w:sz w:val="18"/>
                <w:szCs w:val="18"/>
              </w:rPr>
              <w:t>ロジック</w:t>
            </w:r>
          </w:p>
        </w:tc>
      </w:tr>
      <w:tr w:rsidR="00951197" w:rsidRPr="0059052B" w:rsidTr="00117702">
        <w:tc>
          <w:tcPr>
            <w:tcW w:w="709" w:type="dxa"/>
          </w:tcPr>
          <w:p w:rsidR="00951197" w:rsidRPr="0059052B" w:rsidRDefault="00951197" w:rsidP="00951197">
            <w:pPr>
              <w:numPr>
                <w:ilvl w:val="0"/>
                <w:numId w:val="1"/>
              </w:numPr>
              <w:rPr>
                <w:sz w:val="18"/>
                <w:szCs w:val="18"/>
              </w:rPr>
            </w:pPr>
          </w:p>
        </w:tc>
        <w:tc>
          <w:tcPr>
            <w:tcW w:w="1701" w:type="dxa"/>
          </w:tcPr>
          <w:p w:rsidR="00951197" w:rsidRPr="0059052B" w:rsidRDefault="00951197" w:rsidP="00522D59">
            <w:pPr>
              <w:rPr>
                <w:sz w:val="18"/>
                <w:szCs w:val="18"/>
              </w:rPr>
            </w:pPr>
            <w:r w:rsidRPr="0059052B">
              <w:rPr>
                <w:rFonts w:hint="eastAsia"/>
                <w:sz w:val="18"/>
                <w:szCs w:val="18"/>
              </w:rPr>
              <w:t>帰納法</w:t>
            </w:r>
          </w:p>
        </w:tc>
        <w:tc>
          <w:tcPr>
            <w:tcW w:w="1701" w:type="dxa"/>
          </w:tcPr>
          <w:p w:rsidR="00951197" w:rsidRPr="0059052B" w:rsidRDefault="00951197" w:rsidP="00522D59">
            <w:pPr>
              <w:rPr>
                <w:sz w:val="18"/>
                <w:szCs w:val="18"/>
              </w:rPr>
            </w:pPr>
            <w:r w:rsidRPr="0059052B">
              <w:rPr>
                <w:rFonts w:hint="eastAsia"/>
                <w:sz w:val="18"/>
                <w:szCs w:val="18"/>
              </w:rPr>
              <w:t>演繹法</w:t>
            </w:r>
          </w:p>
        </w:tc>
      </w:tr>
      <w:tr w:rsidR="00951197" w:rsidRPr="0059052B" w:rsidTr="00117702">
        <w:tc>
          <w:tcPr>
            <w:tcW w:w="709" w:type="dxa"/>
          </w:tcPr>
          <w:p w:rsidR="00951197" w:rsidRPr="0059052B" w:rsidRDefault="00951197" w:rsidP="00951197">
            <w:pPr>
              <w:numPr>
                <w:ilvl w:val="0"/>
                <w:numId w:val="1"/>
              </w:numPr>
              <w:rPr>
                <w:sz w:val="18"/>
                <w:szCs w:val="18"/>
              </w:rPr>
            </w:pPr>
          </w:p>
        </w:tc>
        <w:tc>
          <w:tcPr>
            <w:tcW w:w="1701" w:type="dxa"/>
          </w:tcPr>
          <w:p w:rsidR="00951197" w:rsidRPr="0059052B" w:rsidRDefault="00951197" w:rsidP="00522D59">
            <w:pPr>
              <w:rPr>
                <w:sz w:val="18"/>
                <w:szCs w:val="18"/>
              </w:rPr>
            </w:pPr>
            <w:r w:rsidRPr="0059052B">
              <w:rPr>
                <w:rFonts w:hint="eastAsia"/>
                <w:sz w:val="18"/>
                <w:szCs w:val="18"/>
              </w:rPr>
              <w:t>経験論</w:t>
            </w:r>
          </w:p>
        </w:tc>
        <w:tc>
          <w:tcPr>
            <w:tcW w:w="1701" w:type="dxa"/>
          </w:tcPr>
          <w:p w:rsidR="00951197" w:rsidRPr="0059052B" w:rsidRDefault="00951197" w:rsidP="00522D59">
            <w:pPr>
              <w:rPr>
                <w:sz w:val="18"/>
                <w:szCs w:val="18"/>
              </w:rPr>
            </w:pPr>
            <w:r w:rsidRPr="0059052B">
              <w:rPr>
                <w:rFonts w:hint="eastAsia"/>
                <w:sz w:val="18"/>
                <w:szCs w:val="18"/>
              </w:rPr>
              <w:t>合理論</w:t>
            </w:r>
          </w:p>
        </w:tc>
      </w:tr>
      <w:tr w:rsidR="00951197" w:rsidRPr="0059052B" w:rsidTr="00117702">
        <w:tc>
          <w:tcPr>
            <w:tcW w:w="709" w:type="dxa"/>
          </w:tcPr>
          <w:p w:rsidR="00951197" w:rsidRPr="0059052B" w:rsidRDefault="00951197" w:rsidP="00951197">
            <w:pPr>
              <w:numPr>
                <w:ilvl w:val="0"/>
                <w:numId w:val="1"/>
              </w:numPr>
              <w:rPr>
                <w:sz w:val="18"/>
                <w:szCs w:val="18"/>
              </w:rPr>
            </w:pPr>
          </w:p>
        </w:tc>
        <w:tc>
          <w:tcPr>
            <w:tcW w:w="1701" w:type="dxa"/>
          </w:tcPr>
          <w:p w:rsidR="00951197" w:rsidRPr="0059052B" w:rsidRDefault="00951197" w:rsidP="00522D59">
            <w:pPr>
              <w:rPr>
                <w:sz w:val="18"/>
                <w:szCs w:val="18"/>
              </w:rPr>
            </w:pPr>
            <w:r w:rsidRPr="0059052B">
              <w:rPr>
                <w:rFonts w:hint="eastAsia"/>
                <w:sz w:val="18"/>
                <w:szCs w:val="18"/>
              </w:rPr>
              <w:t>こと（事）</w:t>
            </w:r>
          </w:p>
        </w:tc>
        <w:tc>
          <w:tcPr>
            <w:tcW w:w="1701" w:type="dxa"/>
          </w:tcPr>
          <w:p w:rsidR="00951197" w:rsidRPr="0059052B" w:rsidRDefault="00951197" w:rsidP="00522D59">
            <w:pPr>
              <w:rPr>
                <w:sz w:val="18"/>
                <w:szCs w:val="18"/>
              </w:rPr>
            </w:pPr>
            <w:r w:rsidRPr="0059052B">
              <w:rPr>
                <w:rFonts w:hint="eastAsia"/>
                <w:sz w:val="18"/>
                <w:szCs w:val="18"/>
              </w:rPr>
              <w:t>もの（物）</w:t>
            </w:r>
          </w:p>
        </w:tc>
      </w:tr>
      <w:tr w:rsidR="00951197" w:rsidRPr="0059052B" w:rsidTr="00117702">
        <w:tc>
          <w:tcPr>
            <w:tcW w:w="709" w:type="dxa"/>
          </w:tcPr>
          <w:p w:rsidR="00951197" w:rsidRPr="0059052B" w:rsidRDefault="00951197" w:rsidP="00951197">
            <w:pPr>
              <w:numPr>
                <w:ilvl w:val="0"/>
                <w:numId w:val="1"/>
              </w:numPr>
              <w:rPr>
                <w:sz w:val="18"/>
                <w:szCs w:val="18"/>
              </w:rPr>
            </w:pPr>
          </w:p>
        </w:tc>
        <w:tc>
          <w:tcPr>
            <w:tcW w:w="1701" w:type="dxa"/>
          </w:tcPr>
          <w:p w:rsidR="00951197" w:rsidRPr="0059052B" w:rsidRDefault="00951197" w:rsidP="00522D59">
            <w:pPr>
              <w:rPr>
                <w:sz w:val="18"/>
                <w:szCs w:val="18"/>
              </w:rPr>
            </w:pPr>
            <w:r w:rsidRPr="0059052B">
              <w:rPr>
                <w:rFonts w:hint="eastAsia"/>
                <w:sz w:val="18"/>
                <w:szCs w:val="18"/>
              </w:rPr>
              <w:t>イメージ</w:t>
            </w:r>
          </w:p>
        </w:tc>
        <w:tc>
          <w:tcPr>
            <w:tcW w:w="1701" w:type="dxa"/>
          </w:tcPr>
          <w:p w:rsidR="00951197" w:rsidRPr="0059052B" w:rsidRDefault="00951197" w:rsidP="00522D59">
            <w:pPr>
              <w:rPr>
                <w:sz w:val="18"/>
                <w:szCs w:val="18"/>
              </w:rPr>
            </w:pPr>
            <w:r w:rsidRPr="0059052B">
              <w:rPr>
                <w:rFonts w:hint="eastAsia"/>
                <w:sz w:val="18"/>
                <w:szCs w:val="18"/>
              </w:rPr>
              <w:t>概念</w:t>
            </w:r>
          </w:p>
        </w:tc>
      </w:tr>
      <w:tr w:rsidR="00951197" w:rsidRPr="0059052B" w:rsidTr="00117702">
        <w:tc>
          <w:tcPr>
            <w:tcW w:w="709" w:type="dxa"/>
          </w:tcPr>
          <w:p w:rsidR="00951197" w:rsidRPr="0059052B" w:rsidRDefault="00951197" w:rsidP="00951197">
            <w:pPr>
              <w:numPr>
                <w:ilvl w:val="0"/>
                <w:numId w:val="1"/>
              </w:numPr>
              <w:rPr>
                <w:sz w:val="18"/>
                <w:szCs w:val="18"/>
              </w:rPr>
            </w:pPr>
          </w:p>
        </w:tc>
        <w:tc>
          <w:tcPr>
            <w:tcW w:w="1701" w:type="dxa"/>
          </w:tcPr>
          <w:p w:rsidR="00951197" w:rsidRPr="0059052B" w:rsidRDefault="00951197" w:rsidP="00522D59">
            <w:pPr>
              <w:rPr>
                <w:sz w:val="18"/>
                <w:szCs w:val="18"/>
              </w:rPr>
            </w:pPr>
            <w:r w:rsidRPr="0059052B">
              <w:rPr>
                <w:rFonts w:hint="eastAsia"/>
                <w:sz w:val="18"/>
                <w:szCs w:val="18"/>
              </w:rPr>
              <w:t>右脳的</w:t>
            </w:r>
          </w:p>
        </w:tc>
        <w:tc>
          <w:tcPr>
            <w:tcW w:w="1701" w:type="dxa"/>
          </w:tcPr>
          <w:p w:rsidR="00951197" w:rsidRPr="0059052B" w:rsidRDefault="00951197" w:rsidP="00522D59">
            <w:pPr>
              <w:rPr>
                <w:sz w:val="18"/>
                <w:szCs w:val="18"/>
              </w:rPr>
            </w:pPr>
            <w:r w:rsidRPr="0059052B">
              <w:rPr>
                <w:rFonts w:hint="eastAsia"/>
                <w:sz w:val="18"/>
                <w:szCs w:val="18"/>
              </w:rPr>
              <w:t>左脳的</w:t>
            </w:r>
          </w:p>
        </w:tc>
      </w:tr>
    </w:tbl>
    <w:p w:rsidR="00951197" w:rsidRPr="0059052B" w:rsidRDefault="00951197" w:rsidP="00951197">
      <w:pPr>
        <w:jc w:val="center"/>
        <w:rPr>
          <w:sz w:val="18"/>
          <w:szCs w:val="18"/>
        </w:rPr>
      </w:pPr>
      <w:r w:rsidRPr="0059052B">
        <w:rPr>
          <w:rFonts w:hint="eastAsia"/>
          <w:sz w:val="18"/>
          <w:szCs w:val="18"/>
        </w:rPr>
        <w:t>表</w:t>
      </w:r>
      <w:r w:rsidRPr="0059052B">
        <w:rPr>
          <w:rFonts w:hint="eastAsia"/>
          <w:sz w:val="18"/>
          <w:szCs w:val="18"/>
        </w:rPr>
        <w:t>1</w:t>
      </w:r>
      <w:r w:rsidRPr="0059052B">
        <w:rPr>
          <w:rFonts w:hint="eastAsia"/>
          <w:sz w:val="18"/>
          <w:szCs w:val="18"/>
        </w:rPr>
        <w:t xml:space="preserve">　場所的思考と主体的思考（城戸</w:t>
      </w:r>
      <w:r w:rsidRPr="0059052B">
        <w:rPr>
          <w:rFonts w:hint="eastAsia"/>
          <w:sz w:val="18"/>
          <w:szCs w:val="18"/>
        </w:rPr>
        <w:t>2003:119-120</w:t>
      </w:r>
      <w:r w:rsidRPr="0059052B">
        <w:rPr>
          <w:rFonts w:hint="eastAsia"/>
          <w:sz w:val="18"/>
          <w:szCs w:val="18"/>
        </w:rPr>
        <w:t>）</w:t>
      </w:r>
    </w:p>
    <w:p w:rsidR="00951197" w:rsidRPr="0059052B" w:rsidRDefault="00951197" w:rsidP="00F96C17">
      <w:pPr>
        <w:ind w:firstLineChars="100" w:firstLine="162"/>
        <w:rPr>
          <w:sz w:val="18"/>
          <w:szCs w:val="18"/>
        </w:rPr>
      </w:pPr>
    </w:p>
    <w:p w:rsidR="00951197" w:rsidRPr="0059052B" w:rsidRDefault="00951197" w:rsidP="00F96C17">
      <w:pPr>
        <w:ind w:firstLineChars="100" w:firstLine="162"/>
        <w:rPr>
          <w:sz w:val="18"/>
          <w:szCs w:val="18"/>
        </w:rPr>
      </w:pPr>
      <w:r w:rsidRPr="0059052B">
        <w:rPr>
          <w:rFonts w:hint="eastAsia"/>
          <w:sz w:val="18"/>
          <w:szCs w:val="18"/>
        </w:rPr>
        <w:t>これらを城戸に従いながら説明していく。</w:t>
      </w:r>
    </w:p>
    <w:p w:rsidR="00951197" w:rsidRPr="0059052B" w:rsidRDefault="00951197" w:rsidP="00951197">
      <w:pPr>
        <w:numPr>
          <w:ilvl w:val="0"/>
          <w:numId w:val="2"/>
        </w:numPr>
        <w:rPr>
          <w:sz w:val="18"/>
          <w:szCs w:val="18"/>
        </w:rPr>
      </w:pPr>
      <w:r w:rsidRPr="0059052B">
        <w:rPr>
          <w:rFonts w:hint="eastAsia"/>
          <w:sz w:val="18"/>
          <w:szCs w:val="18"/>
        </w:rPr>
        <w:t>非言語的と言語的は、⑦のイメージと概念と関係してくる。すなわち、イメージは非言語的であり、概念は言語的である。イメージ的同一性から概念が生まれる。たとえば、「犬」という概念は、「ワンワンほえる動物」をたくさん見て、それから作られるイメージ的同一性に基づいて、作り出されるのである。これは認知言語学でいう、カテゴリー化ということとも関係している。</w:t>
      </w:r>
    </w:p>
    <w:p w:rsidR="00951197" w:rsidRPr="0059052B" w:rsidRDefault="00951197" w:rsidP="00951197">
      <w:pPr>
        <w:numPr>
          <w:ilvl w:val="0"/>
          <w:numId w:val="2"/>
        </w:numPr>
        <w:rPr>
          <w:sz w:val="18"/>
          <w:szCs w:val="18"/>
        </w:rPr>
      </w:pPr>
      <w:r w:rsidRPr="0059052B">
        <w:rPr>
          <w:rFonts w:hint="eastAsia"/>
          <w:sz w:val="18"/>
          <w:szCs w:val="18"/>
        </w:rPr>
        <w:t>実践的と理論的は③と関係してくるが、レトリックは人を動かす説得術として発展したものであり、きわめて実践的なものである。これに対し、ロジックはまさに理論的なものである。</w:t>
      </w:r>
    </w:p>
    <w:p w:rsidR="00951197" w:rsidRPr="0059052B" w:rsidRDefault="00951197" w:rsidP="00951197">
      <w:pPr>
        <w:numPr>
          <w:ilvl w:val="0"/>
          <w:numId w:val="2"/>
        </w:numPr>
        <w:rPr>
          <w:sz w:val="18"/>
          <w:szCs w:val="18"/>
        </w:rPr>
      </w:pPr>
      <w:r w:rsidRPr="0059052B">
        <w:rPr>
          <w:rFonts w:hint="eastAsia"/>
          <w:sz w:val="18"/>
          <w:szCs w:val="18"/>
        </w:rPr>
        <w:t>レトリックとロジック…レトリックは、具体的なものを通しての場所的同一性に基づく説得であって、基本的に場所の論理に基づくものである。レトリックは、主語論理的には非論理的だが、述語論理的には十分論理的根拠を持っているものである。レトリックのうち、隠喩は、</w:t>
      </w:r>
      <w:r w:rsidRPr="0059052B">
        <w:rPr>
          <w:rFonts w:hint="eastAsia"/>
          <w:sz w:val="18"/>
          <w:szCs w:val="18"/>
        </w:rPr>
        <w:lastRenderedPageBreak/>
        <w:t>異なるものの中に同一性を見いだす思考方式であり、主語的に異なるものが場所的（述語的）に同一性を見いだすときに使用される表現形式である。また、換喩は、近接関係に基づく連合関係であり、言語以前の動物にも見られる推論形式であるという。</w:t>
      </w:r>
    </w:p>
    <w:p w:rsidR="00951197" w:rsidRPr="0059052B" w:rsidRDefault="00951197" w:rsidP="00951197">
      <w:pPr>
        <w:numPr>
          <w:ilvl w:val="0"/>
          <w:numId w:val="2"/>
        </w:numPr>
        <w:rPr>
          <w:sz w:val="18"/>
          <w:szCs w:val="18"/>
        </w:rPr>
      </w:pPr>
      <w:r w:rsidRPr="0059052B">
        <w:rPr>
          <w:rFonts w:hint="eastAsia"/>
          <w:sz w:val="18"/>
          <w:szCs w:val="18"/>
        </w:rPr>
        <w:t>帰納法と演繹法…帰納法は、人間の五感によって捉えられる個々のケースから出発し、そこから一般的な真理あるいは概念に到達する推論で、述定される場所的同一性に基づく推論形式である。一方、演繹法は、形式論理の三段論法に見られるような命題の必然的結果を導き出す推論であり、主語的論理に基づいた推論である。また、城戸ではあげられていないが、パースによって定式化されたアブダクション（仮説推論）は、規則と所与の結果から文脈を参照して事例に関して行う推論であり、これも一種の述語論理的推論（帰納法よりも高次の推論であろう）であると考えられる。アブダクションは、説明のための仮説を主体的、創造的に作り上げるプロセスであり、認知心理学や人工知能などにおいて仮説形成、自然言語処理のプロセスとして研究されている（辻編</w:t>
      </w:r>
      <w:r w:rsidRPr="0059052B">
        <w:rPr>
          <w:rFonts w:hint="eastAsia"/>
          <w:sz w:val="18"/>
          <w:szCs w:val="18"/>
        </w:rPr>
        <w:t>2002:4</w:t>
      </w:r>
      <w:r w:rsidR="002910F0">
        <w:rPr>
          <w:rFonts w:hint="eastAsia"/>
          <w:sz w:val="18"/>
          <w:szCs w:val="18"/>
        </w:rPr>
        <w:t>、米盛</w:t>
      </w:r>
      <w:r w:rsidR="002910F0">
        <w:rPr>
          <w:rFonts w:hint="eastAsia"/>
          <w:sz w:val="18"/>
          <w:szCs w:val="18"/>
        </w:rPr>
        <w:t>2007</w:t>
      </w:r>
      <w:r w:rsidR="00011FD7">
        <w:rPr>
          <w:rStyle w:val="a5"/>
          <w:sz w:val="20"/>
          <w:szCs w:val="20"/>
        </w:rPr>
        <w:endnoteReference w:id="1"/>
      </w:r>
      <w:r w:rsidRPr="0059052B">
        <w:rPr>
          <w:rFonts w:hint="eastAsia"/>
          <w:sz w:val="18"/>
          <w:szCs w:val="18"/>
        </w:rPr>
        <w:t>）。帰納法やアブダクションに見られる推論方式はきわめて実践的であり、述語論理は日常的にも有効な論理と考えられるべきである。</w:t>
      </w:r>
    </w:p>
    <w:p w:rsidR="00951197" w:rsidRPr="0059052B" w:rsidRDefault="00951197" w:rsidP="00951197">
      <w:pPr>
        <w:numPr>
          <w:ilvl w:val="0"/>
          <w:numId w:val="2"/>
        </w:numPr>
        <w:rPr>
          <w:sz w:val="18"/>
          <w:szCs w:val="18"/>
        </w:rPr>
      </w:pPr>
      <w:r w:rsidRPr="0059052B">
        <w:rPr>
          <w:rFonts w:hint="eastAsia"/>
          <w:sz w:val="18"/>
          <w:szCs w:val="18"/>
        </w:rPr>
        <w:t>事と物…主語論理は、実在するのは物であり、その物が主体となり、これを述定するのが言語であると理解する。これに対し、場所の論理では、あるのは動的な現実であり、その現実は、物によって構成されているのではなく、事によって作られていると考える。本来は「こと」があり、この「こと」を分析的に見ることによって、初めて「もの」が見えてくるのであって、その逆ではない。物を中心とする世界観はモノ的世界観であり、事を中心とする世界観はコト的世界観である。英語の基本的見方は、モノ的であり、日本語では、コト的であることが池上（</w:t>
      </w:r>
      <w:r w:rsidRPr="0059052B">
        <w:rPr>
          <w:rFonts w:hint="eastAsia"/>
          <w:sz w:val="18"/>
          <w:szCs w:val="18"/>
        </w:rPr>
        <w:t>2000</w:t>
      </w:r>
      <w:r w:rsidRPr="0059052B">
        <w:rPr>
          <w:rFonts w:hint="eastAsia"/>
          <w:sz w:val="18"/>
          <w:szCs w:val="18"/>
        </w:rPr>
        <w:t>）などでも指摘されている。</w:t>
      </w:r>
    </w:p>
    <w:p w:rsidR="00951197" w:rsidRPr="0059052B" w:rsidRDefault="00951197" w:rsidP="00951197">
      <w:pPr>
        <w:numPr>
          <w:ilvl w:val="0"/>
          <w:numId w:val="2"/>
        </w:numPr>
        <w:rPr>
          <w:sz w:val="18"/>
          <w:szCs w:val="18"/>
        </w:rPr>
      </w:pPr>
      <w:r w:rsidRPr="0059052B">
        <w:rPr>
          <w:rFonts w:hint="eastAsia"/>
          <w:sz w:val="18"/>
          <w:szCs w:val="18"/>
        </w:rPr>
        <w:t>イメージと概念…イメージとは、ことばと概念の形成に先立って存在する心的表象である。「稲妻の光とものすごい落雷音」という身体経験に基づいて、そのイメージが作られ、それを主語的に統一するものとして「雷」という言語が形成される。イメージは動物も持つが、概念を動物が持つかはよくわからない。基本的には、イメージは言語以前の（動物も持つ）表象であり、概念は言語によって形成されると考えておく。イメージ的同一性に基づく論理が述語論理であり、「概念」や「ことば」による主語的同一性に基づく論理が主語論理である。ここで、認知言語学で言うイメージ・スキーマの位置づけを考えておこう。イメージ・スキーマは、種々の身体経験をもとに形成されたイメージを、より高次に抽象化・構造化した知識形態とされる。日常的な食べたり、出した</w:t>
      </w:r>
      <w:r w:rsidRPr="0059052B">
        <w:rPr>
          <w:rFonts w:hint="eastAsia"/>
          <w:sz w:val="18"/>
          <w:szCs w:val="18"/>
        </w:rPr>
        <w:lastRenderedPageBreak/>
        <w:t>りという行為や部屋を出入りするというような身体経験が、身体を容器のようなものとイメージさせ、その容器のイメージ・スキーマが形成される。イメージ・スキーマは、メタファーの認知的基盤になることから、述語論理的思考が関係していると考えられる。（単なるイメージ的同一性による推論よりもより高次の推論において使われるものと思われる。）</w:t>
      </w:r>
    </w:p>
    <w:p w:rsidR="00951197" w:rsidRPr="0059052B" w:rsidRDefault="00951197" w:rsidP="00951197">
      <w:pPr>
        <w:numPr>
          <w:ilvl w:val="0"/>
          <w:numId w:val="2"/>
        </w:numPr>
        <w:rPr>
          <w:sz w:val="18"/>
          <w:szCs w:val="18"/>
        </w:rPr>
      </w:pPr>
      <w:r w:rsidRPr="0059052B">
        <w:rPr>
          <w:rFonts w:hint="eastAsia"/>
          <w:sz w:val="18"/>
          <w:szCs w:val="18"/>
        </w:rPr>
        <w:t>右脳的思考と左脳的思考…ヒトにおいては、左脳では言語的思考が優位に行われ、反対の右脳では非言語的な機能が優位に営まれている。一般に左脳的思考は主体的思考、右脳的思考は場所的思考に関係していると言えるだろう。月本（</w:t>
      </w:r>
      <w:r w:rsidRPr="0059052B">
        <w:rPr>
          <w:rFonts w:hint="eastAsia"/>
          <w:sz w:val="18"/>
          <w:szCs w:val="18"/>
        </w:rPr>
        <w:t>2008:206</w:t>
      </w:r>
      <w:r w:rsidRPr="0059052B">
        <w:rPr>
          <w:rFonts w:hint="eastAsia"/>
          <w:sz w:val="18"/>
          <w:szCs w:val="18"/>
        </w:rPr>
        <w:t>）では、右脳に損傷がある子供は、通常のことばは理解できるが、ジェスチャーができないとか比喩が理解できないという報告をあげている。ジェスチャー自身は思考ではないが、ことばのイメージ的表現に近いし、比喩は場所的思考であることからも、右脳思考が場所的思考に関係していることが伺える。そして、この右脳を経由して、左脳でことばを処理できるようになるという事実は、主体的思考が場所的思考に基づいていることを証明しているものではないだろうか。</w:t>
      </w:r>
    </w:p>
    <w:p w:rsidR="00951197" w:rsidRPr="0059052B" w:rsidRDefault="00951197" w:rsidP="00951197">
      <w:pPr>
        <w:ind w:left="585"/>
        <w:rPr>
          <w:sz w:val="18"/>
          <w:szCs w:val="18"/>
        </w:rPr>
      </w:pPr>
    </w:p>
    <w:p w:rsidR="00951197" w:rsidRPr="0059052B" w:rsidRDefault="00951197" w:rsidP="00F96C17">
      <w:pPr>
        <w:ind w:left="1" w:firstLineChars="118" w:firstLine="191"/>
        <w:rPr>
          <w:sz w:val="18"/>
          <w:szCs w:val="18"/>
        </w:rPr>
      </w:pPr>
      <w:r w:rsidRPr="0059052B">
        <w:rPr>
          <w:rFonts w:hint="eastAsia"/>
          <w:sz w:val="18"/>
          <w:szCs w:val="18"/>
        </w:rPr>
        <w:t>このように、主体的思考と場所的思考は二項対立的に存在すると共に、相補的関係であるとも言える。場所的思考が基底的で、主体的思考があるという関係である。そして、これら場所的思考と主体的思考が形式化されたものが、「主体の論理」と「場所の論理」となるのである。</w:t>
      </w:r>
    </w:p>
    <w:p w:rsidR="00951197" w:rsidRPr="0059052B" w:rsidRDefault="00951197" w:rsidP="00F96C17">
      <w:pPr>
        <w:ind w:left="1" w:firstLineChars="118" w:firstLine="191"/>
        <w:rPr>
          <w:sz w:val="18"/>
          <w:szCs w:val="18"/>
        </w:rPr>
      </w:pPr>
      <w:r w:rsidRPr="0059052B">
        <w:rPr>
          <w:rFonts w:hint="eastAsia"/>
          <w:sz w:val="18"/>
          <w:szCs w:val="18"/>
        </w:rPr>
        <w:t>これらの論理が、現実の言語現象にどう現れているかまず、確認しておこう。次のような</w:t>
      </w:r>
      <w:r w:rsidRPr="0059052B">
        <w:rPr>
          <w:rFonts w:hint="eastAsia"/>
          <w:sz w:val="18"/>
          <w:szCs w:val="18"/>
        </w:rPr>
        <w:t>a,</w:t>
      </w:r>
      <w:r w:rsidR="00011FD7">
        <w:rPr>
          <w:rFonts w:hint="eastAsia"/>
          <w:sz w:val="18"/>
          <w:szCs w:val="18"/>
        </w:rPr>
        <w:t xml:space="preserve">　</w:t>
      </w:r>
      <w:r w:rsidRPr="0059052B">
        <w:rPr>
          <w:rFonts w:hint="eastAsia"/>
          <w:sz w:val="18"/>
          <w:szCs w:val="18"/>
        </w:rPr>
        <w:t>b</w:t>
      </w:r>
      <w:r w:rsidRPr="0059052B">
        <w:rPr>
          <w:rFonts w:hint="eastAsia"/>
          <w:sz w:val="18"/>
          <w:szCs w:val="18"/>
        </w:rPr>
        <w:t>のような対比があったとき、どちらをより自然な使い方として、見るかである。</w:t>
      </w:r>
    </w:p>
    <w:p w:rsidR="00951197" w:rsidRPr="0059052B" w:rsidRDefault="00951197" w:rsidP="00951197">
      <w:pPr>
        <w:rPr>
          <w:sz w:val="18"/>
          <w:szCs w:val="18"/>
        </w:rPr>
      </w:pPr>
    </w:p>
    <w:p w:rsidR="00BE1110" w:rsidRPr="00BE1110" w:rsidRDefault="00951197" w:rsidP="00BE1110">
      <w:pPr>
        <w:pStyle w:val="a6"/>
        <w:numPr>
          <w:ilvl w:val="0"/>
          <w:numId w:val="3"/>
        </w:numPr>
        <w:ind w:leftChars="0"/>
        <w:rPr>
          <w:sz w:val="18"/>
          <w:szCs w:val="18"/>
        </w:rPr>
      </w:pPr>
      <w:r w:rsidRPr="00BE1110">
        <w:rPr>
          <w:rFonts w:hint="eastAsia"/>
          <w:sz w:val="18"/>
          <w:szCs w:val="18"/>
        </w:rPr>
        <w:t xml:space="preserve">風が窓をひらいた。（主体－対象―動作）　</w:t>
      </w:r>
    </w:p>
    <w:p w:rsidR="00951197" w:rsidRPr="00BE1110" w:rsidRDefault="00951197" w:rsidP="00BE1110">
      <w:pPr>
        <w:pStyle w:val="a6"/>
        <w:ind w:leftChars="0" w:left="522"/>
        <w:rPr>
          <w:sz w:val="18"/>
          <w:szCs w:val="18"/>
          <w:lang w:eastAsia="zh-TW"/>
        </w:rPr>
      </w:pPr>
      <w:r w:rsidRPr="00BE1110">
        <w:rPr>
          <w:rFonts w:hint="eastAsia"/>
          <w:sz w:val="18"/>
          <w:szCs w:val="18"/>
          <w:lang w:eastAsia="zh-TW"/>
        </w:rPr>
        <w:t>＜主語－目的語―他動詞＞</w:t>
      </w:r>
    </w:p>
    <w:p w:rsidR="00951197" w:rsidRDefault="00951197" w:rsidP="00F96C17">
      <w:pPr>
        <w:ind w:firstLineChars="100" w:firstLine="162"/>
        <w:rPr>
          <w:sz w:val="18"/>
          <w:szCs w:val="18"/>
          <w:lang w:eastAsia="zh-TW"/>
        </w:rPr>
      </w:pPr>
      <w:r w:rsidRPr="0059052B">
        <w:rPr>
          <w:rFonts w:hint="eastAsia"/>
          <w:sz w:val="18"/>
          <w:szCs w:val="18"/>
        </w:rPr>
        <w:t xml:space="preserve">b. </w:t>
      </w:r>
      <w:r w:rsidR="004243B1">
        <w:rPr>
          <w:rFonts w:hint="eastAsia"/>
          <w:sz w:val="18"/>
          <w:szCs w:val="18"/>
        </w:rPr>
        <w:t xml:space="preserve">　</w:t>
      </w:r>
      <w:r w:rsidRPr="0059052B">
        <w:rPr>
          <w:rFonts w:hint="eastAsia"/>
          <w:sz w:val="18"/>
          <w:szCs w:val="18"/>
        </w:rPr>
        <w:t>風で窓がひらいた。</w:t>
      </w:r>
      <w:r w:rsidRPr="0059052B">
        <w:rPr>
          <w:rFonts w:hint="eastAsia"/>
          <w:sz w:val="18"/>
          <w:szCs w:val="18"/>
          <w:lang w:eastAsia="zh-TW"/>
        </w:rPr>
        <w:t>（場所－出来事）</w:t>
      </w:r>
    </w:p>
    <w:p w:rsidR="00951197" w:rsidRPr="0059052B" w:rsidRDefault="00951197" w:rsidP="00F96C17">
      <w:pPr>
        <w:ind w:firstLineChars="100" w:firstLine="162"/>
        <w:rPr>
          <w:sz w:val="18"/>
          <w:szCs w:val="18"/>
          <w:lang w:eastAsia="zh-TW"/>
        </w:rPr>
      </w:pPr>
      <w:r w:rsidRPr="0059052B">
        <w:rPr>
          <w:rFonts w:hint="eastAsia"/>
          <w:sz w:val="18"/>
          <w:szCs w:val="18"/>
          <w:lang w:eastAsia="zh-TW"/>
        </w:rPr>
        <w:t xml:space="preserve">　　　　　　　　　　　　　　　　　　場所</w:t>
      </w:r>
    </w:p>
    <w:p w:rsidR="00951197" w:rsidRPr="0059052B" w:rsidRDefault="00270F9E" w:rsidP="00F96C17">
      <w:pPr>
        <w:ind w:firstLineChars="100" w:firstLine="162"/>
        <w:rPr>
          <w:sz w:val="18"/>
          <w:szCs w:val="18"/>
          <w:lang w:eastAsia="zh-TW"/>
        </w:rPr>
      </w:pPr>
      <w:r>
        <w:rPr>
          <w:noProof/>
          <w:sz w:val="18"/>
          <w:szCs w:val="1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6" type="#_x0000_t13" style="position:absolute;left:0;text-align:left;margin-left:55.9pt;margin-top:21.35pt;width:28.4pt;height:7.15pt;z-index:251686912">
            <v:textbox inset="5.85pt,.7pt,5.85pt,.7pt"/>
          </v:shape>
        </w:pict>
      </w:r>
      <w:r>
        <w:rPr>
          <w:noProof/>
          <w:sz w:val="18"/>
          <w:szCs w:val="18"/>
        </w:rPr>
        <w:pict>
          <v:oval id="_x0000_s1053" style="position:absolute;left:0;text-align:left;margin-left:26.8pt;margin-top:10.6pt;width:29.1pt;height:27.55pt;z-index:251683840" fillcolor="#ddd8c2">
            <v:textbox inset="5.85pt,.7pt,5.85pt,.7pt"/>
          </v:oval>
        </w:pict>
      </w:r>
      <w:r>
        <w:rPr>
          <w:noProof/>
          <w:sz w:val="18"/>
          <w:szCs w:val="18"/>
        </w:rPr>
        <w:pict>
          <v:rect id="_x0000_s1055" style="position:absolute;left:0;text-align:left;margin-left:143.2pt;margin-top:3.7pt;width:41.7pt;height:41pt;z-index:251685888">
            <v:textbox inset="5.85pt,.7pt,5.85pt,.7pt"/>
          </v:rect>
        </w:pict>
      </w:r>
      <w:r>
        <w:rPr>
          <w:noProof/>
          <w:sz w:val="18"/>
          <w:szCs w:val="18"/>
        </w:rPr>
        <w:pict>
          <v:oval id="_x0000_s1054" style="position:absolute;left:0;text-align:left;margin-left:84.3pt;margin-top:10.6pt;width:30.65pt;height:27.55pt;z-index:251684864">
            <v:textbox inset="5.85pt,.7pt,5.85pt,.7pt"/>
          </v:oval>
        </w:pict>
      </w:r>
      <w:r w:rsidR="00951197" w:rsidRPr="0059052B">
        <w:rPr>
          <w:rFonts w:hint="eastAsia"/>
          <w:sz w:val="18"/>
          <w:szCs w:val="18"/>
          <w:lang w:eastAsia="zh-TW"/>
        </w:rPr>
        <w:t xml:space="preserve">　　　　力　　　　変化</w:t>
      </w:r>
    </w:p>
    <w:p w:rsidR="00117702" w:rsidRDefault="00270F9E" w:rsidP="00F96C17">
      <w:pPr>
        <w:ind w:firstLineChars="100" w:firstLine="162"/>
        <w:rPr>
          <w:sz w:val="18"/>
          <w:szCs w:val="18"/>
          <w:lang w:eastAsia="zh-TW"/>
        </w:rPr>
      </w:pPr>
      <w:r>
        <w:rPr>
          <w:noProof/>
          <w:sz w:val="18"/>
          <w:szCs w:val="18"/>
        </w:rPr>
        <w:pict>
          <v:shapetype id="_x0000_t32" coordsize="21600,21600" o:spt="32" o:oned="t" path="m,l21600,21600e" filled="f">
            <v:path arrowok="t" fillok="f" o:connecttype="none"/>
            <o:lock v:ext="edit" shapetype="t"/>
          </v:shapetype>
          <v:shape id="_x0000_s1057" type="#_x0000_t32" style="position:absolute;left:0;text-align:left;margin-left:114.95pt;margin-top:11pt;width:36.3pt;height:.4pt;flip:y;z-index:251687936" o:connectortype="straight">
            <v:stroke endarrow="block"/>
          </v:shape>
        </w:pict>
      </w:r>
    </w:p>
    <w:p w:rsidR="00951197" w:rsidRPr="0059052B" w:rsidRDefault="00951197" w:rsidP="00F96C17">
      <w:pPr>
        <w:ind w:firstLineChars="100" w:firstLine="162"/>
        <w:rPr>
          <w:sz w:val="18"/>
          <w:szCs w:val="18"/>
          <w:lang w:eastAsia="zh-TW"/>
        </w:rPr>
      </w:pPr>
    </w:p>
    <w:p w:rsidR="00951197" w:rsidRPr="0059052B" w:rsidRDefault="00951197" w:rsidP="00F96C17">
      <w:pPr>
        <w:ind w:firstLineChars="100" w:firstLine="162"/>
        <w:rPr>
          <w:sz w:val="18"/>
          <w:szCs w:val="18"/>
          <w:lang w:eastAsia="zh-TW"/>
        </w:rPr>
      </w:pPr>
      <w:r w:rsidRPr="0059052B">
        <w:rPr>
          <w:rFonts w:hint="eastAsia"/>
          <w:sz w:val="18"/>
          <w:szCs w:val="18"/>
          <w:lang w:eastAsia="zh-TW"/>
        </w:rPr>
        <w:t xml:space="preserve">　　</w:t>
      </w:r>
      <w:r w:rsidR="00BE1110">
        <w:rPr>
          <w:rFonts w:hint="eastAsia"/>
          <w:sz w:val="18"/>
          <w:szCs w:val="18"/>
          <w:lang w:eastAsia="zh-TW"/>
        </w:rPr>
        <w:t xml:space="preserve">　</w:t>
      </w:r>
      <w:r w:rsidRPr="0059052B">
        <w:rPr>
          <w:rFonts w:hint="eastAsia"/>
          <w:sz w:val="18"/>
          <w:szCs w:val="18"/>
          <w:lang w:eastAsia="zh-TW"/>
        </w:rPr>
        <w:t xml:space="preserve">主体　　</w:t>
      </w:r>
      <w:r w:rsidR="00BE1110">
        <w:rPr>
          <w:rFonts w:hint="eastAsia"/>
          <w:sz w:val="18"/>
          <w:szCs w:val="18"/>
          <w:lang w:eastAsia="zh-TW"/>
        </w:rPr>
        <w:t xml:space="preserve">　　　</w:t>
      </w:r>
      <w:r w:rsidRPr="0059052B">
        <w:rPr>
          <w:rFonts w:hint="eastAsia"/>
          <w:sz w:val="18"/>
          <w:szCs w:val="18"/>
          <w:lang w:eastAsia="zh-TW"/>
        </w:rPr>
        <w:t xml:space="preserve">対象　　　</w:t>
      </w:r>
      <w:r w:rsidR="00BE1110">
        <w:rPr>
          <w:rFonts w:hint="eastAsia"/>
          <w:sz w:val="18"/>
          <w:szCs w:val="18"/>
          <w:lang w:eastAsia="zh-TW"/>
        </w:rPr>
        <w:t xml:space="preserve">　　</w:t>
      </w:r>
      <w:r w:rsidRPr="0059052B">
        <w:rPr>
          <w:rFonts w:hint="eastAsia"/>
          <w:sz w:val="18"/>
          <w:szCs w:val="18"/>
          <w:lang w:eastAsia="zh-TW"/>
        </w:rPr>
        <w:t>結果状態</w:t>
      </w:r>
    </w:p>
    <w:p w:rsidR="00117702" w:rsidRDefault="00951197" w:rsidP="004243B1">
      <w:pPr>
        <w:ind w:firstLineChars="100" w:firstLine="162"/>
        <w:rPr>
          <w:sz w:val="18"/>
          <w:szCs w:val="18"/>
          <w:lang w:eastAsia="zh-TW"/>
        </w:rPr>
      </w:pPr>
      <w:r w:rsidRPr="0059052B">
        <w:rPr>
          <w:rFonts w:hint="eastAsia"/>
          <w:sz w:val="18"/>
          <w:szCs w:val="18"/>
          <w:lang w:eastAsia="zh-TW"/>
        </w:rPr>
        <w:t xml:space="preserve">　</w:t>
      </w:r>
      <w:r w:rsidR="00F96C17">
        <w:rPr>
          <w:rFonts w:hint="eastAsia"/>
          <w:sz w:val="18"/>
          <w:szCs w:val="18"/>
          <w:lang w:eastAsia="zh-TW"/>
        </w:rPr>
        <w:t xml:space="preserve">　　　　　</w:t>
      </w:r>
      <w:r w:rsidRPr="0059052B">
        <w:rPr>
          <w:rFonts w:hint="eastAsia"/>
          <w:sz w:val="18"/>
          <w:szCs w:val="18"/>
          <w:lang w:eastAsia="zh-TW"/>
        </w:rPr>
        <w:t xml:space="preserve">図１　他動詞構造　　　　　　　　　</w:t>
      </w:r>
    </w:p>
    <w:p w:rsidR="00117702" w:rsidRDefault="00270F9E" w:rsidP="00F96C17">
      <w:pPr>
        <w:ind w:firstLineChars="100" w:firstLine="162"/>
        <w:rPr>
          <w:sz w:val="18"/>
          <w:szCs w:val="18"/>
          <w:lang w:eastAsia="zh-TW"/>
        </w:rPr>
      </w:pPr>
      <w:r>
        <w:rPr>
          <w:noProof/>
          <w:sz w:val="18"/>
          <w:szCs w:val="18"/>
        </w:rPr>
        <w:pict>
          <v:oval id="_x0000_s1058" style="position:absolute;left:0;text-align:left;margin-left:22.9pt;margin-top:6.2pt;width:183.1pt;height:79.65pt;z-index:251688960" fillcolor="#ddd8c2">
            <v:textbox inset="5.85pt,.7pt,5.85pt,.7pt"/>
          </v:oval>
        </w:pict>
      </w:r>
    </w:p>
    <w:p w:rsidR="00117702" w:rsidRDefault="00270F9E" w:rsidP="00F96C17">
      <w:pPr>
        <w:ind w:firstLineChars="100" w:firstLine="162"/>
        <w:rPr>
          <w:sz w:val="18"/>
          <w:szCs w:val="18"/>
          <w:lang w:eastAsia="zh-TW"/>
        </w:rPr>
      </w:pPr>
      <w:r>
        <w:rPr>
          <w:noProof/>
          <w:sz w:val="18"/>
          <w:szCs w:val="18"/>
        </w:rPr>
        <w:pict>
          <v:rect id="_x0000_s1059" style="position:absolute;left:0;text-align:left;margin-left:59.7pt;margin-top:10.3pt;width:104.15pt;height:40.55pt;z-index:251689984">
            <v:textbox inset="5.85pt,.7pt,5.85pt,.7pt"/>
          </v:rect>
        </w:pict>
      </w:r>
    </w:p>
    <w:p w:rsidR="00117702" w:rsidRDefault="00270F9E" w:rsidP="00F96C17">
      <w:pPr>
        <w:ind w:firstLineChars="100" w:firstLine="162"/>
        <w:rPr>
          <w:sz w:val="18"/>
          <w:szCs w:val="18"/>
          <w:lang w:eastAsia="zh-TW"/>
        </w:rPr>
      </w:pPr>
      <w:r>
        <w:rPr>
          <w:noProof/>
          <w:sz w:val="18"/>
          <w:szCs w:val="18"/>
        </w:rPr>
        <w:pict>
          <v:shape id="_x0000_s1062" type="#_x0000_t32" style="position:absolute;left:0;text-align:left;margin-left:88.25pt;margin-top:14.1pt;width:33.7pt;height:0;z-index:251693056" o:connectortype="straight">
            <v:stroke endarrow="block"/>
          </v:shape>
        </w:pict>
      </w:r>
      <w:r>
        <w:rPr>
          <w:noProof/>
          <w:sz w:val="18"/>
          <w:szCs w:val="18"/>
        </w:rPr>
        <w:pict>
          <v:oval id="_x0000_s1060" style="position:absolute;left:0;text-align:left;margin-left:69.7pt;margin-top:5.25pt;width:20.7pt;height:18pt;z-index:251691008">
            <v:textbox inset="5.85pt,.7pt,5.85pt,.7pt"/>
          </v:oval>
        </w:pict>
      </w:r>
      <w:r>
        <w:rPr>
          <w:noProof/>
          <w:sz w:val="18"/>
          <w:szCs w:val="18"/>
        </w:rPr>
        <w:pict>
          <v:rect id="_x0000_s1061" style="position:absolute;left:0;text-align:left;margin-left:119.05pt;margin-top:2.25pt;width:28.35pt;height:26.4pt;z-index:251692032">
            <v:textbox inset="5.85pt,.7pt,5.85pt,.7pt"/>
          </v:rect>
        </w:pict>
      </w:r>
    </w:p>
    <w:p w:rsidR="00117702" w:rsidRDefault="00117702" w:rsidP="00F96C17">
      <w:pPr>
        <w:ind w:firstLineChars="100" w:firstLine="162"/>
        <w:rPr>
          <w:sz w:val="18"/>
          <w:szCs w:val="18"/>
          <w:lang w:eastAsia="zh-TW"/>
        </w:rPr>
      </w:pPr>
    </w:p>
    <w:p w:rsidR="00117702" w:rsidRDefault="00117702" w:rsidP="00F96C17">
      <w:pPr>
        <w:ind w:firstLineChars="100" w:firstLine="162"/>
        <w:rPr>
          <w:sz w:val="18"/>
          <w:szCs w:val="18"/>
          <w:lang w:eastAsia="zh-TW"/>
        </w:rPr>
      </w:pPr>
    </w:p>
    <w:p w:rsidR="00117702" w:rsidRDefault="00117702" w:rsidP="00F96C17">
      <w:pPr>
        <w:ind w:firstLineChars="100" w:firstLine="162"/>
        <w:rPr>
          <w:sz w:val="18"/>
          <w:szCs w:val="18"/>
          <w:lang w:eastAsia="zh-TW"/>
        </w:rPr>
      </w:pPr>
    </w:p>
    <w:p w:rsidR="00951197" w:rsidRPr="0059052B" w:rsidRDefault="00951197" w:rsidP="00BE1110">
      <w:pPr>
        <w:ind w:firstLineChars="600" w:firstLine="972"/>
        <w:rPr>
          <w:sz w:val="18"/>
          <w:szCs w:val="18"/>
        </w:rPr>
      </w:pPr>
      <w:r w:rsidRPr="0059052B">
        <w:rPr>
          <w:rFonts w:hint="eastAsia"/>
          <w:sz w:val="18"/>
          <w:szCs w:val="18"/>
        </w:rPr>
        <w:t>図</w:t>
      </w:r>
      <w:r w:rsidRPr="0059052B">
        <w:rPr>
          <w:rFonts w:hint="eastAsia"/>
          <w:sz w:val="18"/>
          <w:szCs w:val="18"/>
        </w:rPr>
        <w:t>2</w:t>
      </w:r>
      <w:r w:rsidRPr="0059052B">
        <w:rPr>
          <w:rFonts w:hint="eastAsia"/>
          <w:sz w:val="18"/>
          <w:szCs w:val="18"/>
        </w:rPr>
        <w:t xml:space="preserve">　場所で出来事が起こる</w:t>
      </w:r>
    </w:p>
    <w:p w:rsidR="00951197" w:rsidRPr="0059052B" w:rsidRDefault="00951197" w:rsidP="00F96C17">
      <w:pPr>
        <w:ind w:firstLineChars="100" w:firstLine="162"/>
        <w:rPr>
          <w:sz w:val="18"/>
          <w:szCs w:val="18"/>
        </w:rPr>
      </w:pPr>
    </w:p>
    <w:p w:rsidR="00951197" w:rsidRPr="0059052B" w:rsidRDefault="00951197" w:rsidP="00F96C17">
      <w:pPr>
        <w:ind w:firstLineChars="100" w:firstLine="162"/>
        <w:rPr>
          <w:sz w:val="18"/>
          <w:szCs w:val="18"/>
        </w:rPr>
      </w:pPr>
      <w:r w:rsidRPr="0059052B">
        <w:rPr>
          <w:rFonts w:hint="eastAsia"/>
          <w:sz w:val="18"/>
          <w:szCs w:val="18"/>
        </w:rPr>
        <w:lastRenderedPageBreak/>
        <w:t>英語や中国語などの言語では、</w:t>
      </w:r>
      <w:r w:rsidRPr="0059052B">
        <w:rPr>
          <w:rFonts w:hint="eastAsia"/>
          <w:sz w:val="18"/>
          <w:szCs w:val="18"/>
        </w:rPr>
        <w:t>a</w:t>
      </w:r>
      <w:r w:rsidRPr="0059052B">
        <w:rPr>
          <w:rFonts w:hint="eastAsia"/>
          <w:sz w:val="18"/>
          <w:szCs w:val="18"/>
        </w:rPr>
        <w:t>のような言い方が自然であり、日本語や朝鮮語のような言語では、</w:t>
      </w:r>
      <w:r w:rsidRPr="0059052B">
        <w:rPr>
          <w:rFonts w:hint="eastAsia"/>
          <w:sz w:val="18"/>
          <w:szCs w:val="18"/>
        </w:rPr>
        <w:t>b</w:t>
      </w:r>
      <w:r w:rsidRPr="0059052B">
        <w:rPr>
          <w:rFonts w:hint="eastAsia"/>
          <w:sz w:val="18"/>
          <w:szCs w:val="18"/>
        </w:rPr>
        <w:t>のような言い方が自然であるという。</w:t>
      </w:r>
      <w:r w:rsidRPr="0059052B">
        <w:rPr>
          <w:rFonts w:hint="eastAsia"/>
          <w:sz w:val="18"/>
          <w:szCs w:val="18"/>
        </w:rPr>
        <w:t>a</w:t>
      </w:r>
      <w:r w:rsidRPr="0059052B">
        <w:rPr>
          <w:rFonts w:hint="eastAsia"/>
          <w:sz w:val="18"/>
          <w:szCs w:val="18"/>
        </w:rPr>
        <w:t>の「風」のような無生物を主語にすることは日本語では、「擬人法」のように特別な効果を生む場合のほかは、普通の発話では使いにくい。この言い方を自然とする言語は、「無生物」をも主語にする「主語の論理」、「主体の論理」が強い言語であろう（図</w:t>
      </w:r>
      <w:r w:rsidRPr="0059052B">
        <w:rPr>
          <w:rFonts w:hint="eastAsia"/>
          <w:sz w:val="18"/>
          <w:szCs w:val="18"/>
        </w:rPr>
        <w:t>1</w:t>
      </w:r>
      <w:r w:rsidRPr="0059052B">
        <w:rPr>
          <w:rFonts w:hint="eastAsia"/>
          <w:sz w:val="18"/>
          <w:szCs w:val="18"/>
        </w:rPr>
        <w:t>）。一方、</w:t>
      </w:r>
      <w:r w:rsidRPr="0059052B">
        <w:rPr>
          <w:rFonts w:hint="eastAsia"/>
          <w:sz w:val="18"/>
          <w:szCs w:val="18"/>
        </w:rPr>
        <w:t>b</w:t>
      </w:r>
      <w:r w:rsidRPr="0059052B">
        <w:rPr>
          <w:rFonts w:hint="eastAsia"/>
          <w:sz w:val="18"/>
          <w:szCs w:val="18"/>
        </w:rPr>
        <w:t>では、「風で」の「で」は一般には「原因」と解釈されるが、ここでは「風の中で」というように場所的にも解釈できるであろう。すなわち、「風の中で、「窓がひらく」という出来事が起こった」という解釈ができる（図</w:t>
      </w:r>
      <w:r w:rsidRPr="0059052B">
        <w:rPr>
          <w:rFonts w:hint="eastAsia"/>
          <w:sz w:val="18"/>
          <w:szCs w:val="18"/>
        </w:rPr>
        <w:t>2</w:t>
      </w:r>
      <w:r w:rsidRPr="0059052B">
        <w:rPr>
          <w:rFonts w:hint="eastAsia"/>
          <w:sz w:val="18"/>
          <w:szCs w:val="18"/>
        </w:rPr>
        <w:t>）。まさに、「場所において、コトがナル」という事態認識であり、こうした言い方を自然とする言語は、「場所の論理」が強い言語であるといえるだろう。</w:t>
      </w:r>
    </w:p>
    <w:p w:rsidR="00951197" w:rsidRPr="0059052B" w:rsidRDefault="00951197" w:rsidP="00F96C17">
      <w:pPr>
        <w:ind w:firstLineChars="100" w:firstLine="162"/>
        <w:rPr>
          <w:sz w:val="18"/>
          <w:szCs w:val="18"/>
        </w:rPr>
      </w:pPr>
      <w:r w:rsidRPr="0059052B">
        <w:rPr>
          <w:rFonts w:hint="eastAsia"/>
          <w:sz w:val="18"/>
          <w:szCs w:val="18"/>
        </w:rPr>
        <w:t>ここで注意すべきは、「場所と主体（個体）」の関係は、どちらがなくても、あり得ない相補的関係である。「存在物」だけあって、それがある「場所」がないと言うことはあり得ないと同時に、「場所」だけあって、「個体」がないというのは、空虚な空間、無でしかないであろう。現実には、両者は相補的関係にあるものである。ただ、「場所の論理」の方が根源的であり、それを基盤として「主体の論理」があることはいえるだろう。</w:t>
      </w:r>
    </w:p>
    <w:p w:rsidR="00951197" w:rsidRPr="0059052B" w:rsidRDefault="00951197" w:rsidP="00F96C17">
      <w:pPr>
        <w:ind w:left="1" w:firstLineChars="118" w:firstLine="191"/>
        <w:rPr>
          <w:sz w:val="18"/>
          <w:szCs w:val="18"/>
        </w:rPr>
      </w:pPr>
      <w:r w:rsidRPr="0059052B">
        <w:rPr>
          <w:rFonts w:hint="eastAsia"/>
          <w:sz w:val="18"/>
          <w:szCs w:val="18"/>
        </w:rPr>
        <w:t>これを日本語と英語の場合で、図式的に書けば次のようになるのではないかと思われる。</w:t>
      </w:r>
    </w:p>
    <w:p w:rsidR="00F96C17" w:rsidRDefault="00F96C17" w:rsidP="00F96C17">
      <w:pPr>
        <w:ind w:left="1" w:firstLineChars="118" w:firstLine="191"/>
        <w:rPr>
          <w:sz w:val="18"/>
          <w:szCs w:val="18"/>
        </w:rPr>
      </w:pPr>
    </w:p>
    <w:p w:rsidR="00951197" w:rsidRPr="0059052B" w:rsidRDefault="00270F9E" w:rsidP="00F96C17">
      <w:pPr>
        <w:ind w:left="1" w:firstLineChars="118" w:firstLine="191"/>
        <w:rPr>
          <w:sz w:val="18"/>
          <w:szCs w:val="18"/>
        </w:rPr>
      </w:pPr>
      <w:r>
        <w:rPr>
          <w:noProof/>
          <w:sz w:val="18"/>
          <w:szCs w:val="1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6" type="#_x0000_t5" style="position:absolute;left:0;text-align:left;margin-left:47.05pt;margin-top:9.05pt;width:107.6pt;height:46.35pt;z-index:251935232" o:regroupid="1">
            <v:textbox style="mso-next-textbox:#_x0000_s1046" inset="5.85pt,.7pt,5.85pt,.7pt">
              <w:txbxContent>
                <w:p w:rsidR="00951197" w:rsidRDefault="00951197" w:rsidP="00951197"/>
              </w:txbxContent>
            </v:textbox>
          </v:shape>
        </w:pict>
      </w:r>
    </w:p>
    <w:p w:rsidR="00951197" w:rsidRPr="0059052B" w:rsidRDefault="00270F9E" w:rsidP="00F96C17">
      <w:pPr>
        <w:ind w:left="1" w:firstLineChars="118" w:firstLine="191"/>
        <w:rPr>
          <w:sz w:val="18"/>
          <w:szCs w:val="18"/>
        </w:rPr>
      </w:pPr>
      <w:r>
        <w:rPr>
          <w:noProof/>
          <w:sz w:val="18"/>
          <w:szCs w:val="18"/>
        </w:rPr>
        <w:pict>
          <v:shapetype id="_x0000_t202" coordsize="21600,21600" o:spt="202" path="m,l,21600r21600,l21600,xe">
            <v:stroke joinstyle="miter"/>
            <v:path gradientshapeok="t" o:connecttype="rect"/>
          </v:shapetype>
          <v:shape id="_x0000_s1047" type="#_x0000_t202" style="position:absolute;left:0;text-align:left;margin-left:68.1pt;margin-top:13.6pt;width:66.25pt;height:23.35pt;z-index:251936256" o:regroupid="1" filled="f" stroked="f">
            <v:textbox style="mso-next-textbox:#_x0000_s1047" inset="5.85pt,.7pt,5.85pt,.7pt">
              <w:txbxContent>
                <w:p w:rsidR="00951197" w:rsidRPr="00032AED" w:rsidRDefault="00951197" w:rsidP="00951197">
                  <w:pPr>
                    <w:rPr>
                      <w:sz w:val="16"/>
                      <w:szCs w:val="16"/>
                    </w:rPr>
                  </w:pPr>
                  <w:r w:rsidRPr="00032AED">
                    <w:rPr>
                      <w:rFonts w:hint="eastAsia"/>
                      <w:sz w:val="16"/>
                      <w:szCs w:val="16"/>
                    </w:rPr>
                    <w:t>主体の論理</w:t>
                  </w:r>
                </w:p>
              </w:txbxContent>
            </v:textbox>
          </v:shape>
        </w:pict>
      </w:r>
      <w:r>
        <w:rPr>
          <w:noProof/>
          <w:sz w:val="18"/>
          <w:szCs w:val="18"/>
        </w:rPr>
        <w:pict>
          <v:oval id="_x0000_s1045" style="position:absolute;left:0;text-align:left;margin-left:22.9pt;margin-top:.95pt;width:154.7pt;height:75.05pt;z-index:251934208" o:regroupid="1" fillcolor="#ddd8c2">
            <v:textbox inset="5.85pt,.7pt,5.85pt,.7pt"/>
          </v:oval>
        </w:pict>
      </w:r>
    </w:p>
    <w:p w:rsidR="00951197" w:rsidRPr="0059052B" w:rsidRDefault="00951197" w:rsidP="00F96C17">
      <w:pPr>
        <w:ind w:left="1" w:firstLineChars="118" w:firstLine="191"/>
        <w:rPr>
          <w:sz w:val="18"/>
          <w:szCs w:val="18"/>
        </w:rPr>
      </w:pPr>
    </w:p>
    <w:p w:rsidR="00951197" w:rsidRPr="0059052B" w:rsidRDefault="00951197" w:rsidP="00F96C17">
      <w:pPr>
        <w:ind w:left="1" w:firstLineChars="118" w:firstLine="191"/>
        <w:rPr>
          <w:sz w:val="18"/>
          <w:szCs w:val="18"/>
        </w:rPr>
      </w:pPr>
    </w:p>
    <w:p w:rsidR="00117702" w:rsidRDefault="00270F9E" w:rsidP="00F96C17">
      <w:pPr>
        <w:ind w:left="1" w:firstLineChars="118" w:firstLine="191"/>
        <w:rPr>
          <w:sz w:val="18"/>
          <w:szCs w:val="18"/>
        </w:rPr>
      </w:pPr>
      <w:r>
        <w:rPr>
          <w:noProof/>
          <w:sz w:val="18"/>
          <w:szCs w:val="18"/>
        </w:rPr>
        <w:pict>
          <v:shape id="_x0000_s1048" type="#_x0000_t202" style="position:absolute;left:0;text-align:left;margin-left:68.1pt;margin-top:2.9pt;width:61.7pt;height:18.75pt;z-index:251937280" o:regroupid="1" filled="f" stroked="f">
            <v:textbox style="mso-next-textbox:#_x0000_s1048" inset="5.85pt,.7pt,5.85pt,.7pt">
              <w:txbxContent>
                <w:p w:rsidR="00951197" w:rsidRPr="00032AED" w:rsidRDefault="00951197" w:rsidP="00951197">
                  <w:pPr>
                    <w:rPr>
                      <w:sz w:val="16"/>
                      <w:szCs w:val="16"/>
                    </w:rPr>
                  </w:pPr>
                  <w:r w:rsidRPr="00032AED">
                    <w:rPr>
                      <w:rFonts w:hint="eastAsia"/>
                      <w:sz w:val="16"/>
                      <w:szCs w:val="16"/>
                    </w:rPr>
                    <w:t>場所の論理</w:t>
                  </w:r>
                </w:p>
              </w:txbxContent>
            </v:textbox>
          </v:shape>
        </w:pict>
      </w:r>
      <w:r w:rsidR="00951197" w:rsidRPr="0059052B">
        <w:rPr>
          <w:rFonts w:hint="eastAsia"/>
          <w:sz w:val="18"/>
          <w:szCs w:val="18"/>
        </w:rPr>
        <w:t xml:space="preserve">　　　図３　英語の論理　　　　　　　　　</w:t>
      </w:r>
    </w:p>
    <w:p w:rsidR="00117702" w:rsidRDefault="00117702" w:rsidP="00F96C17">
      <w:pPr>
        <w:ind w:left="1" w:firstLineChars="118" w:firstLine="191"/>
        <w:rPr>
          <w:sz w:val="18"/>
          <w:szCs w:val="18"/>
        </w:rPr>
      </w:pPr>
    </w:p>
    <w:p w:rsidR="00117702" w:rsidRDefault="00117702" w:rsidP="00F96C17">
      <w:pPr>
        <w:ind w:left="1" w:firstLineChars="118" w:firstLine="191"/>
        <w:rPr>
          <w:sz w:val="18"/>
          <w:szCs w:val="18"/>
        </w:rPr>
      </w:pPr>
    </w:p>
    <w:p w:rsidR="00951197" w:rsidRPr="0059052B" w:rsidRDefault="00117702" w:rsidP="00F96C17">
      <w:pPr>
        <w:ind w:left="1" w:firstLineChars="118" w:firstLine="191"/>
        <w:rPr>
          <w:sz w:val="18"/>
          <w:szCs w:val="18"/>
        </w:rPr>
      </w:pPr>
      <w:r>
        <w:rPr>
          <w:rFonts w:hint="eastAsia"/>
          <w:sz w:val="18"/>
          <w:szCs w:val="18"/>
        </w:rPr>
        <w:t xml:space="preserve">　　　　　</w:t>
      </w:r>
      <w:r w:rsidR="00BE1110">
        <w:rPr>
          <w:rFonts w:hint="eastAsia"/>
          <w:sz w:val="18"/>
          <w:szCs w:val="18"/>
        </w:rPr>
        <w:t xml:space="preserve">　　</w:t>
      </w:r>
      <w:r>
        <w:rPr>
          <w:rFonts w:hint="eastAsia"/>
          <w:sz w:val="18"/>
          <w:szCs w:val="18"/>
        </w:rPr>
        <w:t>図</w:t>
      </w:r>
      <w:r>
        <w:rPr>
          <w:rFonts w:hint="eastAsia"/>
          <w:sz w:val="18"/>
          <w:szCs w:val="18"/>
        </w:rPr>
        <w:t>3</w:t>
      </w:r>
      <w:r>
        <w:rPr>
          <w:rFonts w:hint="eastAsia"/>
          <w:sz w:val="18"/>
          <w:szCs w:val="18"/>
        </w:rPr>
        <w:t xml:space="preserve">　英語の論理</w:t>
      </w:r>
    </w:p>
    <w:p w:rsidR="008A2584" w:rsidRDefault="008A2584" w:rsidP="00F96C17">
      <w:pPr>
        <w:ind w:left="1" w:firstLineChars="118" w:firstLine="191"/>
        <w:rPr>
          <w:sz w:val="18"/>
          <w:szCs w:val="18"/>
        </w:rPr>
      </w:pPr>
    </w:p>
    <w:p w:rsidR="00117702" w:rsidRDefault="00270F9E" w:rsidP="00F96C17">
      <w:pPr>
        <w:ind w:left="1" w:firstLineChars="118" w:firstLine="191"/>
        <w:rPr>
          <w:sz w:val="18"/>
          <w:szCs w:val="18"/>
        </w:rPr>
      </w:pPr>
      <w:r>
        <w:rPr>
          <w:noProof/>
          <w:sz w:val="18"/>
          <w:szCs w:val="18"/>
        </w:rPr>
        <w:pict>
          <v:oval id="_x0000_s1049" style="position:absolute;left:0;text-align:left;margin-left:31.15pt;margin-top:6.9pt;width:154.7pt;height:75.05pt;z-index:251679744" fillcolor="#ddd8c2">
            <v:textbox inset="5.85pt,.7pt,5.85pt,.7pt"/>
          </v:oval>
        </w:pict>
      </w:r>
    </w:p>
    <w:p w:rsidR="00117702" w:rsidRDefault="00270F9E" w:rsidP="00F96C17">
      <w:pPr>
        <w:ind w:left="1" w:firstLineChars="118" w:firstLine="191"/>
        <w:rPr>
          <w:sz w:val="18"/>
          <w:szCs w:val="18"/>
        </w:rPr>
      </w:pPr>
      <w:r>
        <w:rPr>
          <w:noProof/>
          <w:sz w:val="18"/>
          <w:szCs w:val="18"/>
        </w:rPr>
        <w:pict>
          <v:shape id="_x0000_s1050" type="#_x0000_t5" style="position:absolute;left:0;text-align:left;margin-left:56.05pt;margin-top:4.9pt;width:107.6pt;height:35.25pt;z-index:251680768" fillcolor="#ddd8c2">
            <v:textbox style="mso-next-textbox:#_x0000_s1050" inset="5.85pt,.7pt,5.85pt,.7pt">
              <w:txbxContent>
                <w:p w:rsidR="00951197" w:rsidRDefault="00951197" w:rsidP="00951197"/>
              </w:txbxContent>
            </v:textbox>
          </v:shape>
        </w:pict>
      </w:r>
    </w:p>
    <w:p w:rsidR="00117702" w:rsidRDefault="00270F9E" w:rsidP="00F96C17">
      <w:pPr>
        <w:ind w:left="1" w:firstLineChars="118" w:firstLine="191"/>
        <w:rPr>
          <w:sz w:val="18"/>
          <w:szCs w:val="18"/>
        </w:rPr>
      </w:pPr>
      <w:r>
        <w:rPr>
          <w:noProof/>
          <w:sz w:val="18"/>
          <w:szCs w:val="18"/>
        </w:rPr>
        <w:pict>
          <v:shape id="_x0000_s1051" type="#_x0000_t202" style="position:absolute;left:0;text-align:left;margin-left:78.3pt;margin-top:2.2pt;width:66.25pt;height:23.35pt;z-index:251681792" filled="f" stroked="f">
            <v:textbox style="mso-next-textbox:#_x0000_s1051" inset="5.85pt,.7pt,5.85pt,.7pt">
              <w:txbxContent>
                <w:p w:rsidR="00951197" w:rsidRPr="00032AED" w:rsidRDefault="00951197" w:rsidP="00951197">
                  <w:pPr>
                    <w:rPr>
                      <w:sz w:val="16"/>
                      <w:szCs w:val="16"/>
                    </w:rPr>
                  </w:pPr>
                  <w:r w:rsidRPr="00032AED">
                    <w:rPr>
                      <w:rFonts w:hint="eastAsia"/>
                      <w:sz w:val="16"/>
                      <w:szCs w:val="16"/>
                    </w:rPr>
                    <w:t>主体の論理</w:t>
                  </w:r>
                </w:p>
              </w:txbxContent>
            </v:textbox>
          </v:shape>
        </w:pict>
      </w:r>
    </w:p>
    <w:p w:rsidR="00117702" w:rsidRDefault="00117702" w:rsidP="00F96C17">
      <w:pPr>
        <w:ind w:left="1" w:firstLineChars="118" w:firstLine="191"/>
        <w:rPr>
          <w:sz w:val="18"/>
          <w:szCs w:val="18"/>
        </w:rPr>
      </w:pPr>
    </w:p>
    <w:p w:rsidR="00117702" w:rsidRDefault="00270F9E" w:rsidP="00F96C17">
      <w:pPr>
        <w:ind w:left="1" w:firstLineChars="118" w:firstLine="191"/>
        <w:rPr>
          <w:sz w:val="18"/>
          <w:szCs w:val="18"/>
        </w:rPr>
      </w:pPr>
      <w:r>
        <w:rPr>
          <w:noProof/>
          <w:sz w:val="18"/>
          <w:szCs w:val="18"/>
        </w:rPr>
        <w:pict>
          <v:shape id="_x0000_s1064" type="#_x0000_t202" style="position:absolute;left:0;text-align:left;margin-left:74.05pt;margin-top:-.15pt;width:70.5pt;height:18.75pt;z-index:251938304" filled="f" stroked="f">
            <v:textbox style="mso-next-textbox:#_x0000_s1064" inset="5.85pt,.7pt,5.85pt,.7pt">
              <w:txbxContent>
                <w:p w:rsidR="00BE1110" w:rsidRPr="00032AED" w:rsidRDefault="00BE1110" w:rsidP="00BE1110">
                  <w:pPr>
                    <w:rPr>
                      <w:sz w:val="16"/>
                      <w:szCs w:val="16"/>
                    </w:rPr>
                  </w:pPr>
                  <w:r w:rsidRPr="00032AED">
                    <w:rPr>
                      <w:rFonts w:hint="eastAsia"/>
                      <w:sz w:val="16"/>
                      <w:szCs w:val="16"/>
                    </w:rPr>
                    <w:t>場所の論理</w:t>
                  </w:r>
                </w:p>
              </w:txbxContent>
            </v:textbox>
          </v:shape>
        </w:pict>
      </w:r>
    </w:p>
    <w:p w:rsidR="00117702" w:rsidRDefault="00117702" w:rsidP="00F96C17">
      <w:pPr>
        <w:ind w:left="1" w:firstLineChars="118" w:firstLine="191"/>
        <w:rPr>
          <w:sz w:val="18"/>
          <w:szCs w:val="18"/>
        </w:rPr>
      </w:pPr>
    </w:p>
    <w:p w:rsidR="00117702" w:rsidRPr="0059052B" w:rsidRDefault="00117702" w:rsidP="00F96C17">
      <w:pPr>
        <w:ind w:leftChars="1" w:left="2" w:firstLineChars="717" w:firstLine="1162"/>
        <w:rPr>
          <w:sz w:val="18"/>
          <w:szCs w:val="18"/>
        </w:rPr>
      </w:pPr>
      <w:r w:rsidRPr="0059052B">
        <w:rPr>
          <w:rFonts w:hint="eastAsia"/>
          <w:sz w:val="18"/>
          <w:szCs w:val="18"/>
        </w:rPr>
        <w:t>図</w:t>
      </w:r>
      <w:r w:rsidRPr="0059052B">
        <w:rPr>
          <w:rFonts w:hint="eastAsia"/>
          <w:sz w:val="18"/>
          <w:szCs w:val="18"/>
        </w:rPr>
        <w:t>4</w:t>
      </w:r>
      <w:r w:rsidRPr="0059052B">
        <w:rPr>
          <w:rFonts w:hint="eastAsia"/>
          <w:sz w:val="18"/>
          <w:szCs w:val="18"/>
        </w:rPr>
        <w:t xml:space="preserve">　日本語の論理</w:t>
      </w:r>
    </w:p>
    <w:p w:rsidR="00117702" w:rsidRDefault="00117702" w:rsidP="00F96C17">
      <w:pPr>
        <w:ind w:left="1" w:firstLineChars="118" w:firstLine="191"/>
        <w:rPr>
          <w:sz w:val="18"/>
          <w:szCs w:val="18"/>
        </w:rPr>
      </w:pPr>
    </w:p>
    <w:p w:rsidR="00951197" w:rsidRPr="0059052B" w:rsidRDefault="00951197" w:rsidP="00F96C17">
      <w:pPr>
        <w:ind w:left="1" w:firstLineChars="118" w:firstLine="191"/>
        <w:rPr>
          <w:sz w:val="18"/>
          <w:szCs w:val="18"/>
        </w:rPr>
      </w:pPr>
      <w:r w:rsidRPr="0059052B">
        <w:rPr>
          <w:rFonts w:hint="eastAsia"/>
          <w:sz w:val="18"/>
          <w:szCs w:val="18"/>
        </w:rPr>
        <w:t>英語では、主体の論理が強く、主体は場に独立した形で存在する。それゆえ、言語構造としては主語を必要とし、事態の基本型はスル型（主体－対象－他動詞）、事態把握としては、主体が場の外から見る客観的把握である。</w:t>
      </w:r>
    </w:p>
    <w:p w:rsidR="00951197" w:rsidRPr="0059052B" w:rsidRDefault="00951197" w:rsidP="00F96C17">
      <w:pPr>
        <w:ind w:left="1" w:firstLineChars="118" w:firstLine="191"/>
        <w:rPr>
          <w:sz w:val="18"/>
          <w:szCs w:val="18"/>
        </w:rPr>
      </w:pPr>
      <w:r w:rsidRPr="0059052B">
        <w:rPr>
          <w:rFonts w:hint="eastAsia"/>
          <w:sz w:val="18"/>
          <w:szCs w:val="18"/>
        </w:rPr>
        <w:t>一方、日本語では、場所の論理が強く、主体は場に依存して場に埋め込まれた形で存在する。それゆえ、言語構造としては主語を必要とせず、事態の基本型はナル型、事態把握は場の中</w:t>
      </w:r>
      <w:r w:rsidRPr="0059052B">
        <w:rPr>
          <w:rFonts w:hint="eastAsia"/>
          <w:sz w:val="18"/>
          <w:szCs w:val="18"/>
        </w:rPr>
        <w:lastRenderedPageBreak/>
        <w:t>に視点を持つ主観的把握である。</w:t>
      </w:r>
    </w:p>
    <w:p w:rsidR="00951197" w:rsidRPr="0059052B" w:rsidRDefault="00951197" w:rsidP="00F96C17">
      <w:pPr>
        <w:ind w:left="1" w:firstLineChars="118" w:firstLine="191"/>
        <w:rPr>
          <w:sz w:val="18"/>
          <w:szCs w:val="18"/>
        </w:rPr>
      </w:pPr>
      <w:r w:rsidRPr="0059052B">
        <w:rPr>
          <w:rFonts w:hint="eastAsia"/>
          <w:sz w:val="18"/>
          <w:szCs w:val="18"/>
        </w:rPr>
        <w:t>安藤（</w:t>
      </w:r>
      <w:r w:rsidRPr="0059052B">
        <w:rPr>
          <w:rFonts w:hint="eastAsia"/>
          <w:sz w:val="18"/>
          <w:szCs w:val="18"/>
        </w:rPr>
        <w:t>1986</w:t>
      </w:r>
      <w:r w:rsidRPr="0059052B">
        <w:rPr>
          <w:rFonts w:hint="eastAsia"/>
          <w:sz w:val="18"/>
          <w:szCs w:val="18"/>
        </w:rPr>
        <w:t>）も、西欧と日本の文化の型の対立として、「個の論理</w:t>
      </w:r>
      <w:r w:rsidRPr="0059052B">
        <w:rPr>
          <w:rFonts w:hint="eastAsia"/>
          <w:sz w:val="18"/>
          <w:szCs w:val="18"/>
        </w:rPr>
        <w:t>vs.</w:t>
      </w:r>
      <w:r w:rsidRPr="0059052B">
        <w:rPr>
          <w:rFonts w:hint="eastAsia"/>
          <w:sz w:val="18"/>
          <w:szCs w:val="18"/>
        </w:rPr>
        <w:t>集団の論理」と言ってもいいとしているが、これはまさに、「主体の論理」と「場所の論理」と並行的に捉えられるものである。結局、日本語の論理は基本的に場所の論理であり、英語の論理は基本的に主体の論理であるといっていいであろう。</w:t>
      </w:r>
    </w:p>
    <w:p w:rsidR="00951197" w:rsidRPr="0059052B" w:rsidRDefault="00951197" w:rsidP="00951197">
      <w:pPr>
        <w:rPr>
          <w:sz w:val="18"/>
          <w:szCs w:val="18"/>
        </w:rPr>
      </w:pPr>
    </w:p>
    <w:p w:rsidR="00951197" w:rsidRPr="0059052B" w:rsidRDefault="00951197" w:rsidP="00951197">
      <w:pPr>
        <w:pStyle w:val="2"/>
        <w:rPr>
          <w:sz w:val="18"/>
          <w:szCs w:val="18"/>
        </w:rPr>
      </w:pPr>
      <w:bookmarkStart w:id="2" w:name="_Toc273016448"/>
      <w:r w:rsidRPr="0059052B">
        <w:rPr>
          <w:rFonts w:hint="eastAsia"/>
          <w:sz w:val="18"/>
          <w:szCs w:val="18"/>
        </w:rPr>
        <w:t xml:space="preserve">2. </w:t>
      </w:r>
      <w:r w:rsidRPr="0059052B">
        <w:rPr>
          <w:rFonts w:hint="eastAsia"/>
          <w:sz w:val="18"/>
          <w:szCs w:val="18"/>
        </w:rPr>
        <w:t>日本語の論理は形式論理であるか？</w:t>
      </w:r>
      <w:bookmarkEnd w:id="2"/>
    </w:p>
    <w:p w:rsidR="00951197" w:rsidRPr="0059052B" w:rsidRDefault="00951197" w:rsidP="00951197">
      <w:pPr>
        <w:pStyle w:val="3"/>
        <w:ind w:leftChars="0" w:left="0"/>
        <w:rPr>
          <w:sz w:val="18"/>
          <w:szCs w:val="18"/>
        </w:rPr>
      </w:pPr>
      <w:bookmarkStart w:id="3" w:name="_Toc273016449"/>
      <w:r w:rsidRPr="0059052B">
        <w:rPr>
          <w:rFonts w:hint="eastAsia"/>
          <w:sz w:val="18"/>
          <w:szCs w:val="18"/>
        </w:rPr>
        <w:t>2.1</w:t>
      </w:r>
      <w:r w:rsidR="00D21EF7">
        <w:rPr>
          <w:rFonts w:hint="eastAsia"/>
          <w:sz w:val="18"/>
          <w:szCs w:val="18"/>
        </w:rPr>
        <w:t xml:space="preserve">　</w:t>
      </w:r>
      <w:r w:rsidRPr="0059052B">
        <w:rPr>
          <w:rFonts w:hint="eastAsia"/>
          <w:sz w:val="18"/>
          <w:szCs w:val="18"/>
        </w:rPr>
        <w:t>日本語特殊説について</w:t>
      </w:r>
      <w:bookmarkEnd w:id="3"/>
    </w:p>
    <w:p w:rsidR="00951197" w:rsidRPr="0059052B" w:rsidRDefault="00951197" w:rsidP="00F96C17">
      <w:pPr>
        <w:tabs>
          <w:tab w:val="left" w:pos="2289"/>
        </w:tabs>
        <w:ind w:firstLineChars="84" w:firstLine="136"/>
        <w:rPr>
          <w:sz w:val="18"/>
          <w:szCs w:val="18"/>
        </w:rPr>
      </w:pPr>
      <w:r w:rsidRPr="0059052B">
        <w:rPr>
          <w:rFonts w:hint="eastAsia"/>
          <w:sz w:val="18"/>
          <w:szCs w:val="18"/>
        </w:rPr>
        <w:t>月本（</w:t>
      </w:r>
      <w:r w:rsidRPr="0059052B">
        <w:rPr>
          <w:rFonts w:hint="eastAsia"/>
          <w:sz w:val="18"/>
          <w:szCs w:val="18"/>
        </w:rPr>
        <w:t>2009</w:t>
      </w:r>
      <w:r w:rsidRPr="0059052B">
        <w:rPr>
          <w:rFonts w:hint="eastAsia"/>
          <w:sz w:val="18"/>
          <w:szCs w:val="18"/>
        </w:rPr>
        <w:t>）の主張は、「日本語は論理的であり、その日本語の論理は特殊でもない。日本語の論理は形式論理と同等である」というものである。まず、「日本語は非論理的である」という説は、月本氏と同じく誤っていると考えるし、「日本語の論理は特殊ではない」という主張も賛成である。しかし、「日本語の論理は形式論理と同等である」という主張には、疑問がある。</w:t>
      </w:r>
    </w:p>
    <w:p w:rsidR="00951197" w:rsidRPr="0059052B" w:rsidRDefault="00951197" w:rsidP="00F96C17">
      <w:pPr>
        <w:tabs>
          <w:tab w:val="left" w:pos="2289"/>
        </w:tabs>
        <w:ind w:firstLineChars="84" w:firstLine="136"/>
        <w:rPr>
          <w:rFonts w:ascii="ＭＳ 明朝" w:hAnsi="ＭＳ 明朝"/>
          <w:sz w:val="18"/>
          <w:szCs w:val="18"/>
        </w:rPr>
      </w:pPr>
      <w:r w:rsidRPr="0059052B">
        <w:rPr>
          <w:rFonts w:hint="eastAsia"/>
          <w:sz w:val="18"/>
          <w:szCs w:val="18"/>
        </w:rPr>
        <w:t>まず、月本氏は、西田幾多郎や三上章が「日本語の論理は西欧の言語の論理とは違い、特殊である」と言っているとしているが、西田や三上自身は、「日本語は特殊である」とは一言も言っていないと思われる。</w:t>
      </w:r>
      <w:r w:rsidRPr="0059052B">
        <w:rPr>
          <w:rFonts w:ascii="ＭＳ 明朝" w:hAnsi="ＭＳ 明朝" w:hint="eastAsia"/>
          <w:sz w:val="18"/>
          <w:szCs w:val="18"/>
        </w:rPr>
        <w:t>西田の「場所の論理」は、形式論理学でいう判断の包摂関係（特殊（主語）が一般（述語）のうちに包摂されること、つまり、特殊が一般においてあること）から出発しているのであるから、これ自体は日本語に特殊な判断という意味で言っているのではなく、むしろ、西田自身、普遍的な判断として打ち出したかったように思われる。西田は、「場所」について、一方では、プラトンの「コーラ」（場）、フッサールの「意識の野」、カントの「意識一般」などを通して考えており、他方では、道元の「古鏡」を通して考えているという（浅利2008:15）。つまり、西欧の形而上学を取り入れつつ、それを乗り越えて、より「普遍性」を目指す苦闘の中で、「場所」という概念に行き着いたのであって、それが日本語に特殊な論理と速断は下せないと思われる。ただ、浅利（2001）が、西田の場所のイメージは、日本語の助詞「で」の円のイメージに重なるものであり、これは日本語で考えたという事実に由来すると指摘しているが、西欧語で思考する西洋人が屈折語で思考するという制約にあったように、西田自身も日本語で思考するという制約下にあったことは事実である。思考は言語によって制約されるのである。</w:t>
      </w:r>
    </w:p>
    <w:p w:rsidR="00951197" w:rsidRPr="0059052B" w:rsidRDefault="00951197" w:rsidP="00F96C17">
      <w:pPr>
        <w:tabs>
          <w:tab w:val="left" w:pos="2289"/>
        </w:tabs>
        <w:ind w:firstLineChars="84" w:firstLine="136"/>
        <w:rPr>
          <w:sz w:val="18"/>
          <w:szCs w:val="18"/>
        </w:rPr>
      </w:pPr>
      <w:r w:rsidRPr="0059052B">
        <w:rPr>
          <w:rFonts w:ascii="ＭＳ 明朝" w:hAnsi="ＭＳ 明朝" w:hint="eastAsia"/>
          <w:sz w:val="18"/>
          <w:szCs w:val="18"/>
        </w:rPr>
        <w:t>「日本語の論理と西欧の論理は違う」あるいは「日本語に独自の論理がある」という主張は、必ずしも「日本語は特殊である」という主張にはならない。そこには、「西欧の論理」が普遍的であるという前提があり、それと違うから特殊であるという結論が出てくるのではないか。言語類型論者の角田（1991）は、「日本語は特殊な言語ではない。しかし、英語は特殊な言語だ」といっているが、これを論理に適用すれば、「日本語の論理は特殊な論理ではない。しかし、英語の論理は特殊だ」という可能性もあるということである。英語の論理とは、後で述べる主語論理、あるいは主体の論理である。</w:t>
      </w:r>
    </w:p>
    <w:p w:rsidR="00951197" w:rsidRPr="0059052B" w:rsidRDefault="00951197" w:rsidP="00F96C17">
      <w:pPr>
        <w:tabs>
          <w:tab w:val="left" w:pos="2289"/>
        </w:tabs>
        <w:ind w:firstLineChars="84" w:firstLine="136"/>
        <w:rPr>
          <w:sz w:val="18"/>
          <w:szCs w:val="18"/>
        </w:rPr>
      </w:pPr>
      <w:r w:rsidRPr="0059052B">
        <w:rPr>
          <w:rFonts w:hint="eastAsia"/>
          <w:sz w:val="18"/>
          <w:szCs w:val="18"/>
        </w:rPr>
        <w:lastRenderedPageBreak/>
        <w:t>それでは、具体的に、月本氏の論法について、検討していくことにする。</w:t>
      </w:r>
    </w:p>
    <w:p w:rsidR="00951197" w:rsidRPr="0059052B" w:rsidRDefault="00951197" w:rsidP="00F96C17">
      <w:pPr>
        <w:tabs>
          <w:tab w:val="left" w:pos="2289"/>
        </w:tabs>
        <w:ind w:firstLineChars="84" w:firstLine="136"/>
        <w:rPr>
          <w:sz w:val="18"/>
          <w:szCs w:val="18"/>
        </w:rPr>
      </w:pPr>
      <w:r w:rsidRPr="0059052B">
        <w:rPr>
          <w:rFonts w:hint="eastAsia"/>
          <w:sz w:val="18"/>
          <w:szCs w:val="18"/>
        </w:rPr>
        <w:t>月本氏の論法は、次のようである。</w:t>
      </w:r>
    </w:p>
    <w:p w:rsidR="00951197" w:rsidRPr="0059052B" w:rsidRDefault="00951197" w:rsidP="00F96C17">
      <w:pPr>
        <w:tabs>
          <w:tab w:val="left" w:pos="2289"/>
        </w:tabs>
        <w:ind w:firstLineChars="84" w:firstLine="136"/>
        <w:rPr>
          <w:sz w:val="18"/>
          <w:szCs w:val="18"/>
        </w:rPr>
      </w:pPr>
    </w:p>
    <w:p w:rsidR="00951197" w:rsidRPr="0059052B" w:rsidRDefault="00951197" w:rsidP="00951197">
      <w:pPr>
        <w:rPr>
          <w:sz w:val="18"/>
          <w:szCs w:val="18"/>
        </w:rPr>
      </w:pPr>
      <w:r w:rsidRPr="0059052B">
        <w:rPr>
          <w:rFonts w:hint="eastAsia"/>
          <w:sz w:val="18"/>
          <w:szCs w:val="18"/>
        </w:rPr>
        <w:t>①　論理は比喩の形式である。</w:t>
      </w:r>
    </w:p>
    <w:p w:rsidR="00951197" w:rsidRPr="0059052B" w:rsidRDefault="00951197" w:rsidP="00951197">
      <w:pPr>
        <w:rPr>
          <w:sz w:val="18"/>
          <w:szCs w:val="18"/>
        </w:rPr>
      </w:pPr>
      <w:r w:rsidRPr="0059052B">
        <w:rPr>
          <w:rFonts w:hint="eastAsia"/>
          <w:sz w:val="18"/>
          <w:szCs w:val="18"/>
        </w:rPr>
        <w:t>②　日本語の論理の基本は容器の論理である。</w:t>
      </w:r>
    </w:p>
    <w:p w:rsidR="00951197" w:rsidRPr="0059052B" w:rsidRDefault="00951197" w:rsidP="00951197">
      <w:pPr>
        <w:rPr>
          <w:sz w:val="18"/>
          <w:szCs w:val="18"/>
        </w:rPr>
      </w:pPr>
      <w:r w:rsidRPr="0059052B">
        <w:rPr>
          <w:rFonts w:hint="eastAsia"/>
          <w:sz w:val="18"/>
          <w:szCs w:val="18"/>
        </w:rPr>
        <w:t>③　命題論理は容器の比喩の形式である。</w:t>
      </w:r>
    </w:p>
    <w:p w:rsidR="00951197" w:rsidRPr="0059052B" w:rsidRDefault="00951197" w:rsidP="00951197">
      <w:pPr>
        <w:rPr>
          <w:sz w:val="18"/>
          <w:szCs w:val="18"/>
        </w:rPr>
      </w:pPr>
      <w:r w:rsidRPr="0059052B">
        <w:rPr>
          <w:rFonts w:hint="eastAsia"/>
          <w:sz w:val="18"/>
          <w:szCs w:val="18"/>
        </w:rPr>
        <w:t>④　ゆえに日本語の論理の基本は命題論理である、すなわち形式論理である。</w:t>
      </w:r>
    </w:p>
    <w:p w:rsidR="00951197" w:rsidRPr="0059052B" w:rsidRDefault="00951197" w:rsidP="00951197">
      <w:pPr>
        <w:rPr>
          <w:sz w:val="18"/>
          <w:szCs w:val="18"/>
        </w:rPr>
      </w:pPr>
    </w:p>
    <w:p w:rsidR="00951197" w:rsidRPr="0059052B" w:rsidRDefault="00951197" w:rsidP="00951197">
      <w:pPr>
        <w:rPr>
          <w:sz w:val="18"/>
          <w:szCs w:val="18"/>
        </w:rPr>
      </w:pPr>
      <w:r w:rsidRPr="0059052B">
        <w:rPr>
          <w:rFonts w:hint="eastAsia"/>
          <w:sz w:val="18"/>
          <w:szCs w:val="18"/>
        </w:rPr>
        <w:t xml:space="preserve">　結論的に言って、①は誤り、②は条件付き賛成、③は部分的賛成、④は反対である。これらの主張と論法に対してひとつずつ反論していく。</w:t>
      </w:r>
    </w:p>
    <w:p w:rsidR="00951197" w:rsidRPr="0059052B" w:rsidRDefault="00951197" w:rsidP="00951197">
      <w:pPr>
        <w:rPr>
          <w:sz w:val="18"/>
          <w:szCs w:val="18"/>
        </w:rPr>
      </w:pPr>
    </w:p>
    <w:p w:rsidR="00951197" w:rsidRPr="0059052B" w:rsidRDefault="00951197" w:rsidP="00951197">
      <w:pPr>
        <w:pStyle w:val="3"/>
        <w:ind w:leftChars="0" w:left="0"/>
        <w:rPr>
          <w:sz w:val="18"/>
          <w:szCs w:val="18"/>
        </w:rPr>
      </w:pPr>
      <w:bookmarkStart w:id="4" w:name="_Toc273016450"/>
      <w:r w:rsidRPr="0059052B">
        <w:rPr>
          <w:rFonts w:hint="eastAsia"/>
          <w:sz w:val="18"/>
          <w:szCs w:val="18"/>
        </w:rPr>
        <w:t xml:space="preserve">2.2 </w:t>
      </w:r>
      <w:r w:rsidRPr="0059052B">
        <w:rPr>
          <w:rFonts w:hint="eastAsia"/>
          <w:sz w:val="18"/>
          <w:szCs w:val="18"/>
        </w:rPr>
        <w:t>「論理は比喩の形式である」か</w:t>
      </w:r>
      <w:bookmarkEnd w:id="4"/>
    </w:p>
    <w:p w:rsidR="00951197" w:rsidRPr="0059052B" w:rsidRDefault="00951197" w:rsidP="00F96C17">
      <w:pPr>
        <w:ind w:firstLineChars="100" w:firstLine="162"/>
        <w:rPr>
          <w:sz w:val="18"/>
          <w:szCs w:val="18"/>
        </w:rPr>
      </w:pPr>
      <w:r w:rsidRPr="0059052B">
        <w:rPr>
          <w:rFonts w:hint="eastAsia"/>
          <w:sz w:val="18"/>
          <w:szCs w:val="18"/>
        </w:rPr>
        <w:t>月本氏はここでいう「比喩の形式」を比喩の持つ共通性、すなわちイメージであるとしている。しかし、「形式」と「イメージ」は同じであろうか。たとえば、「私の心は満たされない」というとき、心を容器に喩えているのであり、「心は容器である」という比喩が使われている。こうした、容器の比喩を形式化したものは、「Ｘは容器である」という命題であろう。「比喩の形式」とは、「</w:t>
      </w:r>
      <w:r w:rsidRPr="0059052B">
        <w:rPr>
          <w:rFonts w:hint="eastAsia"/>
          <w:sz w:val="18"/>
          <w:szCs w:val="18"/>
        </w:rPr>
        <w:t>A</w:t>
      </w:r>
      <w:r w:rsidRPr="0059052B">
        <w:rPr>
          <w:rFonts w:hint="eastAsia"/>
          <w:sz w:val="18"/>
          <w:szCs w:val="18"/>
        </w:rPr>
        <w:t>は</w:t>
      </w:r>
      <w:r w:rsidRPr="0059052B">
        <w:rPr>
          <w:rFonts w:hint="eastAsia"/>
          <w:sz w:val="18"/>
          <w:szCs w:val="18"/>
        </w:rPr>
        <w:t>B</w:t>
      </w:r>
      <w:r w:rsidRPr="0059052B">
        <w:rPr>
          <w:rFonts w:hint="eastAsia"/>
          <w:sz w:val="18"/>
          <w:szCs w:val="18"/>
        </w:rPr>
        <w:t>である」という命題で言い表されるものではないだろうか</w:t>
      </w:r>
      <w:r w:rsidRPr="0059052B">
        <w:rPr>
          <w:rStyle w:val="a5"/>
          <w:sz w:val="18"/>
          <w:szCs w:val="18"/>
        </w:rPr>
        <w:endnoteReference w:id="2"/>
      </w:r>
      <w:r w:rsidRPr="0059052B">
        <w:rPr>
          <w:rFonts w:hint="eastAsia"/>
          <w:sz w:val="18"/>
          <w:szCs w:val="18"/>
        </w:rPr>
        <w:t>。月本氏は、「形式」と「イメージ」を同一視しているが、「形式」と「イメージ」とは異なると考えられる。月本氏のいう「イメージ」は、認知言語学でいう「イメージ・スキーマ」に近いものと考えられるが、たとえば、「容器のスキーマ」とは、容器の中に何かがはいっているイメージをスキーマ化（形式化ではない）したものである。これは普通図示されるものであり、「形式」とは普通、命題や記号、式で言い表されるものではないだろうか。月本氏は、「比喩の形式」と「比喩のイメージ」を混同していると思われる。すなわち、「容器の比喩」とは、「Ｘは容器である」と形式化できるものであるが、それと「容器のスキーマ」は異なる。厳密に言えば、日常生活における経験が「容器のイメージ・スキーマ」を形成し、それに基づいて、「容器の比喩」が生まれるのである。</w:t>
      </w:r>
    </w:p>
    <w:p w:rsidR="00951197" w:rsidRPr="0059052B" w:rsidRDefault="00951197" w:rsidP="00F96C17">
      <w:pPr>
        <w:ind w:firstLineChars="100" w:firstLine="162"/>
        <w:rPr>
          <w:sz w:val="18"/>
          <w:szCs w:val="18"/>
        </w:rPr>
      </w:pPr>
      <w:r w:rsidRPr="0059052B">
        <w:rPr>
          <w:rFonts w:hint="eastAsia"/>
          <w:sz w:val="18"/>
          <w:szCs w:val="18"/>
        </w:rPr>
        <w:t>また、「擬人の比喩」についても言及しているが、「擬人の比喩」とは、ものを人間に喩えるものであって、「台風が木を倒した」というような言い方は、日本語では、台風を人に喩えている「擬人の比喩」といえるが、この比喩の形式は「Ｘは人である」と形式化されるものである。月本氏は、「擬人の比喩」を「誰々が何々に対してこれこれをする」というものであり、その形式は、「主体―対象－動作」であるとしているが、それ自身は、他動詞の構造であって、「擬人の比喩の形式」ではないだろう。「波が踊っている」は、擬人の比喩であるが、他動詞構造ではなく、「主体－動作」の自動詞構造である。また、「山が不機嫌そうに見える」という言い方は、「主体―形容詞」の型である。「台風が木を倒した」のような他動詞構造を基本にする言語は、「主体</w:t>
      </w:r>
      <w:r w:rsidRPr="0059052B">
        <w:rPr>
          <w:rFonts w:hint="eastAsia"/>
          <w:sz w:val="18"/>
          <w:szCs w:val="18"/>
        </w:rPr>
        <w:lastRenderedPageBreak/>
        <w:t>の論理」が強い言語だと言えるし、ここでは擬人の比喩があるといっていいが、「擬人の比喩」＝他動詞構造＝主体の論理とはいえないだろう。</w:t>
      </w:r>
    </w:p>
    <w:p w:rsidR="00951197" w:rsidRPr="0059052B" w:rsidRDefault="00951197" w:rsidP="00F96C17">
      <w:pPr>
        <w:tabs>
          <w:tab w:val="left" w:pos="2289"/>
        </w:tabs>
        <w:ind w:firstLineChars="100" w:firstLine="162"/>
        <w:rPr>
          <w:rFonts w:ascii="ＭＳ 明朝" w:hAnsi="ＭＳ 明朝"/>
          <w:sz w:val="18"/>
          <w:szCs w:val="18"/>
        </w:rPr>
      </w:pPr>
      <w:r w:rsidRPr="0059052B">
        <w:rPr>
          <w:rFonts w:hint="eastAsia"/>
          <w:sz w:val="18"/>
          <w:szCs w:val="18"/>
        </w:rPr>
        <w:t>月本氏は「比喩の形式」は思考の形式である。「論理」も思考の形式である。ゆえに、「論理は比喩の形式である」と結論づけている。「比喩の形式」は思考の形式である、という大前提は「比喩を通して、思考している」という言い方でなら納得できるが、「形式」は余計である。この大前提を正しいとしても、この推論自体、古典論理の三段論法からすれば誤りである。</w:t>
      </w:r>
      <w:r w:rsidRPr="0059052B">
        <w:rPr>
          <w:rFonts w:ascii="ＭＳ 明朝" w:hAnsi="ＭＳ 明朝" w:hint="eastAsia"/>
          <w:sz w:val="18"/>
          <w:szCs w:val="18"/>
        </w:rPr>
        <w:t>典型的な三段論法は次のようなものである。</w:t>
      </w:r>
    </w:p>
    <w:p w:rsidR="00951197" w:rsidRPr="0059052B" w:rsidRDefault="00951197" w:rsidP="00951197">
      <w:pPr>
        <w:tabs>
          <w:tab w:val="left" w:pos="2289"/>
        </w:tabs>
        <w:rPr>
          <w:rFonts w:ascii="ＭＳ 明朝" w:hAnsi="ＭＳ 明朝"/>
          <w:sz w:val="18"/>
          <w:szCs w:val="18"/>
        </w:rPr>
      </w:pPr>
    </w:p>
    <w:p w:rsidR="00951197" w:rsidRPr="0059052B" w:rsidRDefault="00951197" w:rsidP="00F96C17">
      <w:pPr>
        <w:tabs>
          <w:tab w:val="left" w:pos="2289"/>
        </w:tabs>
        <w:ind w:firstLineChars="100" w:firstLine="162"/>
        <w:rPr>
          <w:rFonts w:ascii="ＭＳ 明朝" w:hAnsi="ＭＳ 明朝"/>
          <w:sz w:val="18"/>
          <w:szCs w:val="18"/>
        </w:rPr>
      </w:pPr>
      <w:r w:rsidRPr="0059052B">
        <w:rPr>
          <w:rFonts w:ascii="ＭＳ 明朝" w:hAnsi="ＭＳ 明朝" w:hint="eastAsia"/>
          <w:sz w:val="18"/>
          <w:szCs w:val="18"/>
        </w:rPr>
        <w:t>すべての人間は死ぬ。　　　（大前提）</w:t>
      </w:r>
    </w:p>
    <w:p w:rsidR="00951197" w:rsidRPr="0059052B" w:rsidRDefault="00951197" w:rsidP="00F96C17">
      <w:pPr>
        <w:tabs>
          <w:tab w:val="left" w:pos="2289"/>
        </w:tabs>
        <w:ind w:firstLineChars="100" w:firstLine="162"/>
        <w:rPr>
          <w:rFonts w:ascii="ＭＳ 明朝" w:hAnsi="ＭＳ 明朝"/>
          <w:sz w:val="18"/>
          <w:szCs w:val="18"/>
        </w:rPr>
      </w:pPr>
      <w:r w:rsidRPr="0059052B">
        <w:rPr>
          <w:rFonts w:ascii="ＭＳ 明朝" w:hAnsi="ＭＳ 明朝" w:hint="eastAsia"/>
          <w:sz w:val="18"/>
          <w:szCs w:val="18"/>
        </w:rPr>
        <w:t>ソクラテスは人間である。　（小前提）</w:t>
      </w:r>
    </w:p>
    <w:p w:rsidR="00951197" w:rsidRPr="0059052B" w:rsidRDefault="00951197" w:rsidP="00F96C17">
      <w:pPr>
        <w:tabs>
          <w:tab w:val="left" w:pos="2289"/>
        </w:tabs>
        <w:ind w:firstLineChars="100" w:firstLine="162"/>
        <w:rPr>
          <w:sz w:val="18"/>
          <w:szCs w:val="18"/>
        </w:rPr>
      </w:pPr>
      <w:r w:rsidRPr="0059052B">
        <w:rPr>
          <w:rFonts w:ascii="ＭＳ 明朝" w:hAnsi="ＭＳ 明朝" w:hint="eastAsia"/>
          <w:sz w:val="18"/>
          <w:szCs w:val="18"/>
        </w:rPr>
        <w:t>故に、ソクラテス（Ｓ）は死ぬ。　（結論）</w:t>
      </w:r>
    </w:p>
    <w:p w:rsidR="00951197" w:rsidRPr="0059052B" w:rsidRDefault="00951197" w:rsidP="00F96C17">
      <w:pPr>
        <w:ind w:firstLineChars="100" w:firstLine="162"/>
        <w:rPr>
          <w:sz w:val="18"/>
          <w:szCs w:val="18"/>
        </w:rPr>
      </w:pPr>
    </w:p>
    <w:p w:rsidR="00951197" w:rsidRDefault="00270F9E" w:rsidP="00F96C17">
      <w:pPr>
        <w:ind w:firstLineChars="100" w:firstLine="162"/>
        <w:rPr>
          <w:sz w:val="18"/>
          <w:szCs w:val="18"/>
        </w:rPr>
      </w:pPr>
      <w:r>
        <w:rPr>
          <w:noProof/>
          <w:sz w:val="18"/>
          <w:szCs w:val="18"/>
        </w:rPr>
        <w:pict>
          <v:oval id="_x0000_s1026" style="position:absolute;left:0;text-align:left;margin-left:45.35pt;margin-top:.15pt;width:102.6pt;height:112.8pt;z-index:251939328" o:regroupid="2">
            <v:textbox style="mso-next-textbox:#_x0000_s1026" inset="5.85pt,.7pt,5.85pt,.7pt">
              <w:txbxContent>
                <w:p w:rsidR="00951197" w:rsidRPr="002F744C" w:rsidRDefault="00951197" w:rsidP="00F96C17">
                  <w:pPr>
                    <w:ind w:firstLineChars="100" w:firstLine="142"/>
                    <w:jc w:val="center"/>
                    <w:rPr>
                      <w:sz w:val="16"/>
                      <w:szCs w:val="16"/>
                    </w:rPr>
                  </w:pPr>
                  <w:r w:rsidRPr="002F744C">
                    <w:rPr>
                      <w:rFonts w:hint="eastAsia"/>
                      <w:sz w:val="16"/>
                      <w:szCs w:val="16"/>
                    </w:rPr>
                    <w:t>死ぬ</w:t>
                  </w:r>
                  <w:r>
                    <w:rPr>
                      <w:rFonts w:hint="eastAsia"/>
                      <w:sz w:val="16"/>
                      <w:szCs w:val="16"/>
                    </w:rPr>
                    <w:t>もの</w:t>
                  </w:r>
                </w:p>
              </w:txbxContent>
            </v:textbox>
          </v:oval>
        </w:pict>
      </w:r>
    </w:p>
    <w:p w:rsidR="00117702" w:rsidRDefault="00117702" w:rsidP="00F96C17">
      <w:pPr>
        <w:ind w:firstLineChars="100" w:firstLine="162"/>
        <w:rPr>
          <w:sz w:val="18"/>
          <w:szCs w:val="18"/>
        </w:rPr>
      </w:pPr>
    </w:p>
    <w:p w:rsidR="00117702" w:rsidRDefault="00270F9E" w:rsidP="00F96C17">
      <w:pPr>
        <w:ind w:firstLineChars="100" w:firstLine="162"/>
        <w:rPr>
          <w:sz w:val="18"/>
          <w:szCs w:val="18"/>
        </w:rPr>
      </w:pPr>
      <w:r>
        <w:rPr>
          <w:noProof/>
          <w:sz w:val="18"/>
          <w:szCs w:val="18"/>
        </w:rPr>
        <w:pict>
          <v:oval id="_x0000_s1027" style="position:absolute;left:0;text-align:left;margin-left:70.25pt;margin-top:2.6pt;width:59pt;height:66.05pt;z-index:251940352" o:regroupid="2">
            <v:textbox style="mso-next-textbox:#_x0000_s1027" inset="5.85pt,.7pt,5.85pt,.7pt">
              <w:txbxContent>
                <w:p w:rsidR="00951197" w:rsidRPr="002F744C" w:rsidRDefault="00951197" w:rsidP="00951197">
                  <w:pPr>
                    <w:jc w:val="center"/>
                    <w:rPr>
                      <w:sz w:val="16"/>
                      <w:szCs w:val="16"/>
                    </w:rPr>
                  </w:pPr>
                  <w:r w:rsidRPr="002F744C">
                    <w:rPr>
                      <w:rFonts w:hint="eastAsia"/>
                      <w:sz w:val="16"/>
                      <w:szCs w:val="16"/>
                    </w:rPr>
                    <w:t>人間</w:t>
                  </w:r>
                </w:p>
              </w:txbxContent>
            </v:textbox>
          </v:oval>
        </w:pict>
      </w:r>
    </w:p>
    <w:p w:rsidR="00117702" w:rsidRDefault="00117702" w:rsidP="00F96C17">
      <w:pPr>
        <w:ind w:firstLineChars="100" w:firstLine="162"/>
        <w:rPr>
          <w:sz w:val="18"/>
          <w:szCs w:val="18"/>
        </w:rPr>
      </w:pPr>
    </w:p>
    <w:p w:rsidR="00117702" w:rsidRDefault="00270F9E" w:rsidP="00F96C17">
      <w:pPr>
        <w:ind w:firstLineChars="100" w:firstLine="162"/>
        <w:rPr>
          <w:sz w:val="18"/>
          <w:szCs w:val="18"/>
        </w:rPr>
      </w:pPr>
      <w:r>
        <w:rPr>
          <w:noProof/>
          <w:sz w:val="18"/>
          <w:szCs w:val="18"/>
        </w:rPr>
        <w:pict>
          <v:oval id="_x0000_s1028" style="position:absolute;left:0;text-align:left;margin-left:81.45pt;margin-top:-.15pt;width:33.75pt;height:27.2pt;z-index:251941376" o:regroupid="2">
            <v:textbox style="mso-next-textbox:#_x0000_s1028" inset="5.85pt,.7pt,5.85pt,.7pt">
              <w:txbxContent>
                <w:p w:rsidR="00951197" w:rsidRPr="00BE1110" w:rsidRDefault="00BE1110" w:rsidP="00BE1110">
                  <w:pPr>
                    <w:ind w:firstLineChars="100" w:firstLine="142"/>
                    <w:rPr>
                      <w:sz w:val="16"/>
                      <w:szCs w:val="16"/>
                    </w:rPr>
                  </w:pPr>
                  <w:r w:rsidRPr="00BE1110">
                    <w:rPr>
                      <w:rFonts w:hint="eastAsia"/>
                      <w:sz w:val="16"/>
                      <w:szCs w:val="16"/>
                    </w:rPr>
                    <w:t>S</w:t>
                  </w:r>
                </w:p>
                <w:p w:rsidR="00951197" w:rsidRDefault="00951197" w:rsidP="00951197"/>
              </w:txbxContent>
            </v:textbox>
          </v:oval>
        </w:pict>
      </w:r>
      <w:r>
        <w:rPr>
          <w:noProof/>
          <w:sz w:val="18"/>
          <w:szCs w:val="18"/>
        </w:rPr>
        <w:pict>
          <v:shape id="_x0000_s1040" type="#_x0000_t202" style="position:absolute;left:0;text-align:left;margin-left:87.65pt;margin-top:9pt;width:24.35pt;height:13.6pt;z-index:251674624" stroked="f">
            <v:textbox style="mso-next-textbox:#_x0000_s1040" inset="5.85pt,.7pt,5.85pt,.7pt">
              <w:txbxContent>
                <w:p w:rsidR="00951197" w:rsidRPr="004F48B8" w:rsidRDefault="00951197" w:rsidP="00951197">
                  <w:pPr>
                    <w:jc w:val="center"/>
                    <w:rPr>
                      <w:sz w:val="16"/>
                      <w:szCs w:val="16"/>
                    </w:rPr>
                  </w:pPr>
                  <w:r>
                    <w:rPr>
                      <w:rFonts w:hint="eastAsia"/>
                      <w:sz w:val="16"/>
                      <w:szCs w:val="16"/>
                    </w:rPr>
                    <w:t>Ｓ</w:t>
                  </w:r>
                </w:p>
              </w:txbxContent>
            </v:textbox>
          </v:shape>
        </w:pict>
      </w:r>
    </w:p>
    <w:p w:rsidR="00117702" w:rsidRDefault="00117702" w:rsidP="00F96C17">
      <w:pPr>
        <w:ind w:firstLineChars="100" w:firstLine="162"/>
        <w:rPr>
          <w:sz w:val="18"/>
          <w:szCs w:val="18"/>
        </w:rPr>
      </w:pPr>
    </w:p>
    <w:p w:rsidR="00117702" w:rsidRDefault="00117702" w:rsidP="00F96C17">
      <w:pPr>
        <w:ind w:firstLineChars="100" w:firstLine="162"/>
        <w:rPr>
          <w:sz w:val="18"/>
          <w:szCs w:val="18"/>
        </w:rPr>
      </w:pPr>
    </w:p>
    <w:p w:rsidR="00F96C17" w:rsidRDefault="00F96C17" w:rsidP="00F96C17">
      <w:pPr>
        <w:ind w:firstLineChars="100" w:firstLine="162"/>
        <w:rPr>
          <w:sz w:val="18"/>
          <w:szCs w:val="18"/>
        </w:rPr>
      </w:pPr>
    </w:p>
    <w:p w:rsidR="00951197" w:rsidRPr="0059052B" w:rsidRDefault="00951197" w:rsidP="00F96C17">
      <w:pPr>
        <w:ind w:firstLineChars="700" w:firstLine="1134"/>
        <w:rPr>
          <w:sz w:val="18"/>
          <w:szCs w:val="18"/>
        </w:rPr>
      </w:pPr>
      <w:r w:rsidRPr="0059052B">
        <w:rPr>
          <w:rFonts w:hint="eastAsia"/>
          <w:sz w:val="18"/>
          <w:szCs w:val="18"/>
        </w:rPr>
        <w:t>図</w:t>
      </w:r>
      <w:r w:rsidRPr="0059052B">
        <w:rPr>
          <w:rFonts w:hint="eastAsia"/>
          <w:sz w:val="18"/>
          <w:szCs w:val="18"/>
        </w:rPr>
        <w:t>5</w:t>
      </w:r>
      <w:r w:rsidRPr="0059052B">
        <w:rPr>
          <w:rFonts w:hint="eastAsia"/>
          <w:sz w:val="18"/>
          <w:szCs w:val="18"/>
        </w:rPr>
        <w:t xml:space="preserve">　三段論法の図式</w:t>
      </w:r>
    </w:p>
    <w:p w:rsidR="00951197" w:rsidRPr="0059052B" w:rsidRDefault="00951197" w:rsidP="00F96C17">
      <w:pPr>
        <w:ind w:firstLineChars="100" w:firstLine="162"/>
        <w:rPr>
          <w:sz w:val="18"/>
          <w:szCs w:val="18"/>
        </w:rPr>
      </w:pPr>
      <w:r w:rsidRPr="0059052B">
        <w:rPr>
          <w:rFonts w:hint="eastAsia"/>
          <w:sz w:val="18"/>
          <w:szCs w:val="18"/>
        </w:rPr>
        <w:t xml:space="preserve">　　　　　　　　　　　　　　　　　　　　</w:t>
      </w:r>
    </w:p>
    <w:p w:rsidR="00951197" w:rsidRPr="0059052B" w:rsidRDefault="00951197" w:rsidP="00F96C17">
      <w:pPr>
        <w:ind w:firstLineChars="100" w:firstLine="162"/>
        <w:rPr>
          <w:sz w:val="18"/>
          <w:szCs w:val="18"/>
        </w:rPr>
      </w:pPr>
      <w:r w:rsidRPr="0059052B">
        <w:rPr>
          <w:rFonts w:hint="eastAsia"/>
          <w:sz w:val="18"/>
          <w:szCs w:val="18"/>
        </w:rPr>
        <w:t xml:space="preserve"> </w:t>
      </w:r>
      <w:r w:rsidRPr="0059052B">
        <w:rPr>
          <w:rFonts w:hint="eastAsia"/>
          <w:sz w:val="18"/>
          <w:szCs w:val="18"/>
        </w:rPr>
        <w:t>古典論理では、図</w:t>
      </w:r>
      <w:r w:rsidRPr="0059052B">
        <w:rPr>
          <w:rFonts w:hint="eastAsia"/>
          <w:sz w:val="18"/>
          <w:szCs w:val="18"/>
        </w:rPr>
        <w:t>5</w:t>
      </w:r>
      <w:r w:rsidRPr="0059052B">
        <w:rPr>
          <w:rFonts w:hint="eastAsia"/>
          <w:sz w:val="18"/>
          <w:szCs w:val="18"/>
        </w:rPr>
        <w:t>のような包含関係が成立するからこそ、「ソクラテスは死ぬ」という結論が導き出されるのであるが、月本氏の論法は、古典論理では、図</w:t>
      </w:r>
      <w:r w:rsidRPr="0059052B">
        <w:rPr>
          <w:rFonts w:hint="eastAsia"/>
          <w:sz w:val="18"/>
          <w:szCs w:val="18"/>
        </w:rPr>
        <w:t>6</w:t>
      </w:r>
      <w:r w:rsidRPr="0059052B">
        <w:rPr>
          <w:rFonts w:hint="eastAsia"/>
          <w:sz w:val="18"/>
          <w:szCs w:val="18"/>
        </w:rPr>
        <w:t>のような図式になるので、「論理は比喩の形式である」という結論は導き出せない</w:t>
      </w:r>
      <w:r w:rsidRPr="0059052B">
        <w:rPr>
          <w:rStyle w:val="a5"/>
          <w:sz w:val="18"/>
          <w:szCs w:val="18"/>
        </w:rPr>
        <w:endnoteReference w:id="3"/>
      </w:r>
      <w:r w:rsidRPr="0059052B">
        <w:rPr>
          <w:rFonts w:hint="eastAsia"/>
          <w:sz w:val="18"/>
          <w:szCs w:val="18"/>
        </w:rPr>
        <w:t>。</w:t>
      </w:r>
    </w:p>
    <w:p w:rsidR="00951197" w:rsidRPr="0059052B" w:rsidRDefault="00951197" w:rsidP="00F96C17">
      <w:pPr>
        <w:ind w:firstLineChars="100" w:firstLine="162"/>
        <w:rPr>
          <w:sz w:val="18"/>
          <w:szCs w:val="18"/>
        </w:rPr>
      </w:pPr>
    </w:p>
    <w:p w:rsidR="00951197" w:rsidRPr="0059052B" w:rsidRDefault="00951197" w:rsidP="00F96C17">
      <w:pPr>
        <w:ind w:firstLineChars="100" w:firstLine="162"/>
        <w:rPr>
          <w:sz w:val="18"/>
          <w:szCs w:val="18"/>
        </w:rPr>
      </w:pPr>
      <w:r w:rsidRPr="0059052B">
        <w:rPr>
          <w:rFonts w:hint="eastAsia"/>
          <w:sz w:val="18"/>
          <w:szCs w:val="18"/>
        </w:rPr>
        <w:t>比喩の形式は思考の形式である。（大前提）</w:t>
      </w:r>
    </w:p>
    <w:p w:rsidR="00951197" w:rsidRPr="0059052B" w:rsidRDefault="00951197" w:rsidP="00F96C17">
      <w:pPr>
        <w:ind w:firstLineChars="100" w:firstLine="162"/>
        <w:rPr>
          <w:sz w:val="18"/>
          <w:szCs w:val="18"/>
        </w:rPr>
      </w:pPr>
      <w:r w:rsidRPr="0059052B">
        <w:rPr>
          <w:rFonts w:hint="eastAsia"/>
          <w:sz w:val="18"/>
          <w:szCs w:val="18"/>
        </w:rPr>
        <w:t>論理は思考の形式である。　　　（小前提）</w:t>
      </w:r>
    </w:p>
    <w:p w:rsidR="00951197" w:rsidRPr="0059052B" w:rsidRDefault="00951197" w:rsidP="00F96C17">
      <w:pPr>
        <w:ind w:firstLineChars="100" w:firstLine="162"/>
        <w:rPr>
          <w:sz w:val="18"/>
          <w:szCs w:val="18"/>
        </w:rPr>
      </w:pPr>
      <w:r w:rsidRPr="0059052B">
        <w:rPr>
          <w:rFonts w:hint="eastAsia"/>
          <w:sz w:val="18"/>
          <w:szCs w:val="18"/>
        </w:rPr>
        <w:t>ゆえに、論理は比喩の形式である。（結論）</w:t>
      </w:r>
    </w:p>
    <w:p w:rsidR="00F96C17" w:rsidRDefault="00F96C17" w:rsidP="00F96C17">
      <w:pPr>
        <w:ind w:firstLineChars="100" w:firstLine="162"/>
        <w:rPr>
          <w:sz w:val="18"/>
          <w:szCs w:val="18"/>
        </w:rPr>
      </w:pPr>
    </w:p>
    <w:p w:rsidR="00951197" w:rsidRPr="0059052B" w:rsidRDefault="00270F9E" w:rsidP="00F96C17">
      <w:pPr>
        <w:ind w:firstLineChars="100" w:firstLine="162"/>
        <w:rPr>
          <w:sz w:val="18"/>
          <w:szCs w:val="18"/>
        </w:rPr>
      </w:pPr>
      <w:r>
        <w:rPr>
          <w:noProof/>
          <w:sz w:val="18"/>
          <w:szCs w:val="18"/>
        </w:rPr>
        <w:pict>
          <v:oval id="_x0000_s1029" style="position:absolute;left:0;text-align:left;margin-left:37.95pt;margin-top:.65pt;width:169.5pt;height:116.6pt;z-index:251663360">
            <v:textbox style="mso-next-textbox:#_x0000_s1029" inset="5.85pt,.7pt,5.85pt,.7pt">
              <w:txbxContent>
                <w:p w:rsidR="00951197" w:rsidRPr="00747A28" w:rsidRDefault="00951197" w:rsidP="00F96C17">
                  <w:pPr>
                    <w:ind w:firstLineChars="200" w:firstLine="324"/>
                    <w:rPr>
                      <w:sz w:val="18"/>
                      <w:szCs w:val="18"/>
                    </w:rPr>
                  </w:pPr>
                  <w:r w:rsidRPr="00747A28">
                    <w:rPr>
                      <w:rFonts w:hint="eastAsia"/>
                      <w:sz w:val="18"/>
                      <w:szCs w:val="18"/>
                    </w:rPr>
                    <w:t>思考の形式</w:t>
                  </w:r>
                </w:p>
              </w:txbxContent>
            </v:textbox>
          </v:oval>
        </w:pict>
      </w:r>
    </w:p>
    <w:p w:rsidR="00951197" w:rsidRPr="0059052B" w:rsidRDefault="00951197" w:rsidP="00F96C17">
      <w:pPr>
        <w:ind w:firstLineChars="100" w:firstLine="162"/>
        <w:rPr>
          <w:sz w:val="18"/>
          <w:szCs w:val="18"/>
        </w:rPr>
      </w:pPr>
    </w:p>
    <w:p w:rsidR="00951197" w:rsidRPr="0059052B" w:rsidRDefault="00951197" w:rsidP="00F96C17">
      <w:pPr>
        <w:ind w:firstLineChars="100" w:firstLine="162"/>
        <w:rPr>
          <w:sz w:val="18"/>
          <w:szCs w:val="18"/>
        </w:rPr>
      </w:pPr>
    </w:p>
    <w:p w:rsidR="00951197" w:rsidRPr="0059052B" w:rsidRDefault="00270F9E" w:rsidP="00F96C17">
      <w:pPr>
        <w:ind w:firstLineChars="100" w:firstLine="162"/>
        <w:rPr>
          <w:sz w:val="18"/>
          <w:szCs w:val="18"/>
        </w:rPr>
      </w:pPr>
      <w:r>
        <w:rPr>
          <w:noProof/>
          <w:sz w:val="18"/>
          <w:szCs w:val="18"/>
        </w:rPr>
        <w:pict>
          <v:oval id="_x0000_s1030" style="position:absolute;left:0;text-align:left;margin-left:60.2pt;margin-top:5.3pt;width:60.55pt;height:56.75pt;z-index:251664384">
            <v:textbox style="mso-next-textbox:#_x0000_s1030" inset="5.85pt,.7pt,5.85pt,.7pt">
              <w:txbxContent>
                <w:p w:rsidR="00951197" w:rsidRPr="00747A28" w:rsidRDefault="00951197" w:rsidP="00951197">
                  <w:pPr>
                    <w:rPr>
                      <w:sz w:val="18"/>
                      <w:szCs w:val="18"/>
                    </w:rPr>
                  </w:pPr>
                  <w:r w:rsidRPr="00747A28">
                    <w:rPr>
                      <w:rFonts w:hint="eastAsia"/>
                      <w:sz w:val="18"/>
                      <w:szCs w:val="18"/>
                    </w:rPr>
                    <w:t>比喩の形式</w:t>
                  </w:r>
                </w:p>
              </w:txbxContent>
            </v:textbox>
          </v:oval>
        </w:pict>
      </w:r>
      <w:r>
        <w:rPr>
          <w:noProof/>
          <w:sz w:val="18"/>
          <w:szCs w:val="18"/>
        </w:rPr>
        <w:pict>
          <v:oval id="_x0000_s1031" style="position:absolute;left:0;text-align:left;margin-left:129.05pt;margin-top:5.3pt;width:59.9pt;height:50.75pt;z-index:251665408">
            <v:textbox style="mso-next-textbox:#_x0000_s1031" inset="5.85pt,.7pt,5.85pt,.7pt">
              <w:txbxContent>
                <w:p w:rsidR="00951197" w:rsidRPr="00747A28" w:rsidRDefault="00951197" w:rsidP="00951197">
                  <w:pPr>
                    <w:rPr>
                      <w:sz w:val="18"/>
                      <w:szCs w:val="18"/>
                    </w:rPr>
                  </w:pPr>
                  <w:r w:rsidRPr="00747A28">
                    <w:rPr>
                      <w:rFonts w:hint="eastAsia"/>
                      <w:sz w:val="18"/>
                      <w:szCs w:val="18"/>
                    </w:rPr>
                    <w:t>論理</w:t>
                  </w:r>
                </w:p>
              </w:txbxContent>
            </v:textbox>
          </v:oval>
        </w:pict>
      </w:r>
    </w:p>
    <w:p w:rsidR="00951197" w:rsidRPr="0059052B" w:rsidRDefault="00951197" w:rsidP="00F96C17">
      <w:pPr>
        <w:ind w:firstLineChars="100" w:firstLine="162"/>
        <w:rPr>
          <w:sz w:val="18"/>
          <w:szCs w:val="18"/>
        </w:rPr>
      </w:pPr>
    </w:p>
    <w:p w:rsidR="00951197" w:rsidRDefault="00951197" w:rsidP="00F96C17">
      <w:pPr>
        <w:ind w:firstLineChars="100" w:firstLine="162"/>
        <w:rPr>
          <w:sz w:val="18"/>
          <w:szCs w:val="18"/>
        </w:rPr>
      </w:pPr>
      <w:r w:rsidRPr="0059052B">
        <w:rPr>
          <w:rFonts w:hint="eastAsia"/>
          <w:sz w:val="18"/>
          <w:szCs w:val="18"/>
        </w:rPr>
        <w:t xml:space="preserve">　</w:t>
      </w:r>
    </w:p>
    <w:p w:rsidR="00F96C17" w:rsidRDefault="00F96C17" w:rsidP="00F96C17">
      <w:pPr>
        <w:ind w:firstLineChars="100" w:firstLine="162"/>
        <w:rPr>
          <w:sz w:val="18"/>
          <w:szCs w:val="18"/>
        </w:rPr>
      </w:pPr>
    </w:p>
    <w:p w:rsidR="00F96C17" w:rsidRDefault="00F96C17" w:rsidP="00F96C17">
      <w:pPr>
        <w:ind w:firstLineChars="100" w:firstLine="162"/>
        <w:rPr>
          <w:sz w:val="18"/>
          <w:szCs w:val="18"/>
        </w:rPr>
      </w:pPr>
    </w:p>
    <w:p w:rsidR="00F96C17" w:rsidRPr="0059052B" w:rsidRDefault="00F96C17" w:rsidP="00F96C17">
      <w:pPr>
        <w:ind w:firstLineChars="100" w:firstLine="162"/>
        <w:rPr>
          <w:sz w:val="18"/>
          <w:szCs w:val="18"/>
        </w:rPr>
      </w:pPr>
    </w:p>
    <w:p w:rsidR="00951197" w:rsidRPr="0059052B" w:rsidRDefault="00951197" w:rsidP="00F96C17">
      <w:pPr>
        <w:ind w:firstLineChars="700" w:firstLine="1134"/>
        <w:rPr>
          <w:sz w:val="18"/>
          <w:szCs w:val="18"/>
        </w:rPr>
      </w:pPr>
      <w:r w:rsidRPr="0059052B">
        <w:rPr>
          <w:rFonts w:hint="eastAsia"/>
          <w:sz w:val="18"/>
          <w:szCs w:val="18"/>
        </w:rPr>
        <w:t>図</w:t>
      </w:r>
      <w:r w:rsidRPr="0059052B">
        <w:rPr>
          <w:rFonts w:hint="eastAsia"/>
          <w:sz w:val="18"/>
          <w:szCs w:val="18"/>
        </w:rPr>
        <w:t>6</w:t>
      </w:r>
      <w:r w:rsidRPr="0059052B">
        <w:rPr>
          <w:rFonts w:hint="eastAsia"/>
          <w:sz w:val="18"/>
          <w:szCs w:val="18"/>
        </w:rPr>
        <w:t xml:space="preserve">　「論理＝比喩の形式」ではない　</w:t>
      </w:r>
    </w:p>
    <w:p w:rsidR="00951197" w:rsidRPr="0059052B" w:rsidRDefault="00951197" w:rsidP="00F96C17">
      <w:pPr>
        <w:ind w:firstLineChars="100" w:firstLine="162"/>
        <w:rPr>
          <w:sz w:val="18"/>
          <w:szCs w:val="18"/>
        </w:rPr>
      </w:pPr>
    </w:p>
    <w:p w:rsidR="00951197" w:rsidRPr="0059052B" w:rsidRDefault="00951197" w:rsidP="00F96C17">
      <w:pPr>
        <w:ind w:firstLineChars="100" w:firstLine="162"/>
        <w:rPr>
          <w:sz w:val="18"/>
          <w:szCs w:val="18"/>
        </w:rPr>
      </w:pPr>
      <w:r w:rsidRPr="0059052B">
        <w:rPr>
          <w:rFonts w:hint="eastAsia"/>
          <w:sz w:val="18"/>
          <w:szCs w:val="18"/>
        </w:rPr>
        <w:t>月本氏は、容器の比喩の形式は「容器の論理」、擬人の比喩の形式を「主体の論理」と呼ぶとしているが、直感的に言っても、</w:t>
      </w:r>
      <w:r w:rsidRPr="0059052B">
        <w:rPr>
          <w:rFonts w:hint="eastAsia"/>
          <w:sz w:val="18"/>
          <w:szCs w:val="18"/>
        </w:rPr>
        <w:lastRenderedPageBreak/>
        <w:t>「比喩」と「論理」は別々のものである。たとえば、比喩には、「容器の比喩」や「擬人の比喩」のほかにも、「建築の比喩」（理論の基礎）や「金銭の比喩」（豊かな想像力）等、色々あげられるが、「比喩の形式」と「論理」が同じであれば、その比喩の種類ごとに、「建築の論理」とか、「金銭の論理」とかの論理が立てられなければならなくなるだろう。したがって、「論理は比喩の形式である」という前提は誤りである。</w:t>
      </w:r>
    </w:p>
    <w:p w:rsidR="00951197" w:rsidRPr="0059052B" w:rsidRDefault="00951197" w:rsidP="00951197">
      <w:pPr>
        <w:rPr>
          <w:sz w:val="18"/>
          <w:szCs w:val="18"/>
        </w:rPr>
      </w:pPr>
    </w:p>
    <w:p w:rsidR="00951197" w:rsidRPr="0059052B" w:rsidRDefault="00951197" w:rsidP="00951197">
      <w:pPr>
        <w:pStyle w:val="3"/>
        <w:ind w:leftChars="0" w:left="0"/>
        <w:rPr>
          <w:sz w:val="18"/>
          <w:szCs w:val="18"/>
        </w:rPr>
      </w:pPr>
      <w:bookmarkStart w:id="5" w:name="_Toc273016451"/>
      <w:r w:rsidRPr="0059052B">
        <w:rPr>
          <w:rFonts w:hint="eastAsia"/>
          <w:sz w:val="18"/>
          <w:szCs w:val="18"/>
        </w:rPr>
        <w:t>2.3</w:t>
      </w:r>
      <w:r w:rsidR="00D21EF7">
        <w:rPr>
          <w:rFonts w:hint="eastAsia"/>
          <w:sz w:val="18"/>
          <w:szCs w:val="18"/>
        </w:rPr>
        <w:t xml:space="preserve">　</w:t>
      </w:r>
      <w:r w:rsidRPr="0059052B">
        <w:rPr>
          <w:rFonts w:hint="eastAsia"/>
          <w:sz w:val="18"/>
          <w:szCs w:val="18"/>
        </w:rPr>
        <w:t>「日本語の論理の基本は容器の論理である」か</w:t>
      </w:r>
      <w:bookmarkEnd w:id="5"/>
    </w:p>
    <w:p w:rsidR="00951197" w:rsidRPr="0059052B" w:rsidRDefault="00951197" w:rsidP="00F96C17">
      <w:pPr>
        <w:ind w:firstLineChars="100" w:firstLine="162"/>
        <w:rPr>
          <w:sz w:val="18"/>
          <w:szCs w:val="18"/>
        </w:rPr>
      </w:pPr>
      <w:r w:rsidRPr="0059052B">
        <w:rPr>
          <w:rFonts w:hint="eastAsia"/>
          <w:sz w:val="18"/>
          <w:szCs w:val="18"/>
        </w:rPr>
        <w:t>月本氏は、「日本語の論理は人を場所で喩えることが多いことからもわかるように、空間の論理である」とする。そして、日本語の論理の中心的な事項は助詞「は」であるとし、「は」が日本語の論理の基本であるとする。「は」は容器の比喩である。すなわち容器の論理である。ゆえに、「日本語の論理の基本は容器の論理である」とする。</w:t>
      </w:r>
    </w:p>
    <w:p w:rsidR="00951197" w:rsidRPr="0059052B" w:rsidRDefault="00951197" w:rsidP="00F96C17">
      <w:pPr>
        <w:ind w:firstLineChars="100" w:firstLine="162"/>
        <w:rPr>
          <w:sz w:val="18"/>
          <w:szCs w:val="18"/>
        </w:rPr>
      </w:pPr>
      <w:r w:rsidRPr="0059052B">
        <w:rPr>
          <w:rFonts w:hint="eastAsia"/>
          <w:sz w:val="18"/>
          <w:szCs w:val="18"/>
        </w:rPr>
        <w:t>前節での議論からすれば、「は」は、「概念的場」ということはできるが、それ自体は、比喩ではないだろう。厳密に言えば「ＸはＹ」という構造が「Ｘの中にＹがある」という容器のスキーマに基づいていると言うことであって、これ自体を「容器のメタファー」ということはできない。ただ、「容器の論理」は、広義に言えば「場所の論理」であるとして、「日本語の論理の基本は場所の論理である」とすれば、この主張は支持できる。</w:t>
      </w:r>
    </w:p>
    <w:p w:rsidR="00951197" w:rsidRPr="0059052B" w:rsidRDefault="00951197" w:rsidP="00951197">
      <w:pPr>
        <w:rPr>
          <w:sz w:val="18"/>
          <w:szCs w:val="18"/>
        </w:rPr>
      </w:pPr>
      <w:r w:rsidRPr="0059052B">
        <w:rPr>
          <w:rFonts w:hint="eastAsia"/>
          <w:sz w:val="18"/>
          <w:szCs w:val="18"/>
        </w:rPr>
        <w:t xml:space="preserve">　月本氏は、日本語の論理の基本は容器の論理である。ただし、日本語の論理の中には、「主体の論理」もあるという。たとえば、「象が荷物を運んだ」の象は主体であり、これを空間の論理で書くのは無理がある、としている。この場合、「主語―述語」の構造が考えられるので、「主体の論理」があるといっていいとしている。（ただこの場合、「象」は擬人の比喩ではない。）確かにこの場合、「象」を主語とし、「運んだ」を述語とする「主語－述語」関係で解釈できないこともない。つまり、主題のない無題文では、「主語論理」で解釈できる場合があるということは認められる。</w:t>
      </w:r>
    </w:p>
    <w:p w:rsidR="00951197" w:rsidRPr="0059052B" w:rsidRDefault="00951197" w:rsidP="00951197">
      <w:pPr>
        <w:rPr>
          <w:sz w:val="18"/>
          <w:szCs w:val="18"/>
        </w:rPr>
      </w:pPr>
      <w:r w:rsidRPr="0059052B">
        <w:rPr>
          <w:rFonts w:hint="eastAsia"/>
          <w:sz w:val="18"/>
          <w:szCs w:val="18"/>
        </w:rPr>
        <w:t xml:space="preserve">　月本氏は、一文法に二論理があるのであり、一つの論理だけでは図式化できないとしている。これを「日本語は空間の論理が多く、主体の論理が少ない。これに対して、英語は主体の論理が多く、空間の論理が少ない」すなわち、「日本人は空間の論理を多用し、主体の論理はあまり使わない。これに対して、英米人は主体の論理を多用し、空間の論理をあまり使わない」とまとめている。このこと自体は賛成である。筆者は、何も日本語に「主体の論理」がない、といっているのでも、英語に「場所の論理」がない、といっているのではない。日本語にも、いい、悪いを問わず、「主体の論理」が入っていることは、認めよう。明治以来の、西洋文法を模範にした翻訳文体や「日本語文法」</w:t>
      </w:r>
      <w:r w:rsidR="008D6F59">
        <w:rPr>
          <w:rFonts w:hint="eastAsia"/>
          <w:sz w:val="18"/>
          <w:szCs w:val="18"/>
        </w:rPr>
        <w:t>や</w:t>
      </w:r>
      <w:r w:rsidRPr="0059052B">
        <w:rPr>
          <w:rFonts w:hint="eastAsia"/>
          <w:sz w:val="18"/>
          <w:szCs w:val="18"/>
        </w:rPr>
        <w:t>、学校文法</w:t>
      </w:r>
      <w:r w:rsidR="008D6F59">
        <w:rPr>
          <w:rFonts w:hint="eastAsia"/>
          <w:sz w:val="18"/>
          <w:szCs w:val="18"/>
        </w:rPr>
        <w:t>によって</w:t>
      </w:r>
      <w:r w:rsidRPr="0059052B">
        <w:rPr>
          <w:rFonts w:hint="eastAsia"/>
          <w:sz w:val="18"/>
          <w:szCs w:val="18"/>
        </w:rPr>
        <w:t>、日本人の意識に「主語論理」や「主体の論理」がすり込まれているのは事実であり、これを否定しようはない。それでも、「日本語の論理は場所の論理が基本である」と言うことは変わらないであろう。また、「主体の論理」「主</w:t>
      </w:r>
      <w:r w:rsidRPr="0059052B">
        <w:rPr>
          <w:rFonts w:hint="eastAsia"/>
          <w:sz w:val="18"/>
          <w:szCs w:val="18"/>
        </w:rPr>
        <w:lastRenderedPageBreak/>
        <w:t>語論理」を基本とする英語のような言語でも、存在構文やセッティング主語構文のように、「場所の論理」で解釈できる文法現象も見られるのである。月本氏のように、「主体の論理」と「場所の論理」は、相互に排除的に対立した論理と言うより、言語ごとでその使われる割合が違うというような相対的な差でしかないという考えもできるであろう。</w:t>
      </w:r>
    </w:p>
    <w:p w:rsidR="00951197" w:rsidRPr="0059052B" w:rsidRDefault="00951197" w:rsidP="00951197">
      <w:pPr>
        <w:rPr>
          <w:sz w:val="18"/>
          <w:szCs w:val="18"/>
        </w:rPr>
      </w:pPr>
    </w:p>
    <w:p w:rsidR="00951197" w:rsidRPr="0059052B" w:rsidRDefault="00951197" w:rsidP="00951197">
      <w:pPr>
        <w:pStyle w:val="3"/>
        <w:ind w:leftChars="0" w:left="0"/>
        <w:rPr>
          <w:sz w:val="18"/>
          <w:szCs w:val="18"/>
        </w:rPr>
      </w:pPr>
      <w:bookmarkStart w:id="6" w:name="_Toc273016452"/>
      <w:r w:rsidRPr="0059052B">
        <w:rPr>
          <w:rFonts w:hint="eastAsia"/>
          <w:sz w:val="18"/>
          <w:szCs w:val="18"/>
        </w:rPr>
        <w:t>2.4</w:t>
      </w:r>
      <w:r w:rsidR="00D21EF7">
        <w:rPr>
          <w:rFonts w:hint="eastAsia"/>
          <w:sz w:val="18"/>
          <w:szCs w:val="18"/>
        </w:rPr>
        <w:t xml:space="preserve">　</w:t>
      </w:r>
      <w:r w:rsidRPr="0059052B">
        <w:rPr>
          <w:rFonts w:hint="eastAsia"/>
          <w:sz w:val="18"/>
          <w:szCs w:val="18"/>
        </w:rPr>
        <w:t>「日本語の論理の基本は命題論理である」か</w:t>
      </w:r>
      <w:bookmarkEnd w:id="6"/>
    </w:p>
    <w:p w:rsidR="00951197" w:rsidRPr="0059052B" w:rsidRDefault="00951197" w:rsidP="00F96C17">
      <w:pPr>
        <w:ind w:firstLineChars="100" w:firstLine="162"/>
        <w:rPr>
          <w:sz w:val="18"/>
          <w:szCs w:val="18"/>
        </w:rPr>
      </w:pPr>
      <w:r w:rsidRPr="0059052B">
        <w:rPr>
          <w:rFonts w:hint="eastAsia"/>
          <w:sz w:val="18"/>
          <w:szCs w:val="18"/>
        </w:rPr>
        <w:t>③の主張であるが、命題論理における「かつ」「または」という接続関係や「でない」の否定関係は、すべてベン図を使った包含関係で図示できる。それゆえ、命題論理は「容器のスキーマ」に基づいているといえる。しかし、ここには「容器の比喩」自身は見られないのである。（「</w:t>
      </w:r>
      <w:r w:rsidRPr="0059052B">
        <w:rPr>
          <w:rFonts w:hint="eastAsia"/>
          <w:sz w:val="18"/>
          <w:szCs w:val="18"/>
        </w:rPr>
        <w:t>p</w:t>
      </w:r>
      <w:r w:rsidRPr="0059052B">
        <w:rPr>
          <w:rFonts w:hint="eastAsia"/>
          <w:sz w:val="18"/>
          <w:szCs w:val="18"/>
        </w:rPr>
        <w:t>かつ</w:t>
      </w:r>
      <w:r w:rsidRPr="0059052B">
        <w:rPr>
          <w:rFonts w:hint="eastAsia"/>
          <w:sz w:val="18"/>
          <w:szCs w:val="18"/>
        </w:rPr>
        <w:t>q</w:t>
      </w:r>
      <w:r w:rsidRPr="0059052B">
        <w:rPr>
          <w:rFonts w:hint="eastAsia"/>
          <w:sz w:val="18"/>
          <w:szCs w:val="18"/>
        </w:rPr>
        <w:t>」がベン図で示せたとしてもそれ自体は比喩ではない）だから、命題論理が「容器の比喩」に基づくとは言えない。</w:t>
      </w:r>
    </w:p>
    <w:p w:rsidR="00951197" w:rsidRPr="0059052B" w:rsidRDefault="00951197" w:rsidP="00F96C17">
      <w:pPr>
        <w:tabs>
          <w:tab w:val="left" w:pos="2289"/>
        </w:tabs>
        <w:ind w:firstLineChars="100" w:firstLine="162"/>
        <w:rPr>
          <w:rFonts w:ascii="ＭＳ 明朝" w:hAnsi="ＭＳ 明朝"/>
          <w:sz w:val="18"/>
          <w:szCs w:val="18"/>
        </w:rPr>
      </w:pPr>
      <w:r w:rsidRPr="0059052B">
        <w:rPr>
          <w:rFonts w:ascii="ＭＳ 明朝" w:hAnsi="ＭＳ 明朝" w:hint="eastAsia"/>
          <w:sz w:val="18"/>
          <w:szCs w:val="18"/>
        </w:rPr>
        <w:t>①「論理は比喩の形式である」という主張が誤りとした以上、「比喩の形式」という言葉は使わないことにするが、仮に③を「命題論理は容器の論理である」として、②と合わせて④の結論が導き出されるだろうか。</w:t>
      </w:r>
    </w:p>
    <w:p w:rsidR="00951197" w:rsidRPr="0059052B" w:rsidRDefault="00951197" w:rsidP="00F96C17">
      <w:pPr>
        <w:tabs>
          <w:tab w:val="left" w:pos="2289"/>
        </w:tabs>
        <w:ind w:firstLineChars="100" w:firstLine="162"/>
        <w:rPr>
          <w:rFonts w:ascii="ＭＳ 明朝" w:hAnsi="ＭＳ 明朝"/>
          <w:sz w:val="18"/>
          <w:szCs w:val="18"/>
        </w:rPr>
      </w:pPr>
    </w:p>
    <w:p w:rsidR="00951197" w:rsidRPr="0059052B" w:rsidRDefault="00951197" w:rsidP="00951197">
      <w:pPr>
        <w:pStyle w:val="a6"/>
        <w:tabs>
          <w:tab w:val="left" w:pos="2289"/>
        </w:tabs>
        <w:ind w:leftChars="0" w:left="420"/>
        <w:rPr>
          <w:rFonts w:ascii="ＭＳ 明朝" w:hAnsi="ＭＳ 明朝"/>
          <w:sz w:val="18"/>
          <w:szCs w:val="18"/>
        </w:rPr>
      </w:pPr>
      <w:r w:rsidRPr="0059052B">
        <w:rPr>
          <w:rFonts w:ascii="ＭＳ 明朝" w:hAnsi="ＭＳ 明朝" w:hint="eastAsia"/>
          <w:sz w:val="18"/>
          <w:szCs w:val="18"/>
        </w:rPr>
        <w:t>日本語の論理の基本は容器の論理である。</w:t>
      </w:r>
    </w:p>
    <w:p w:rsidR="00951197" w:rsidRPr="0059052B" w:rsidRDefault="00951197" w:rsidP="00951197">
      <w:pPr>
        <w:pStyle w:val="a6"/>
        <w:tabs>
          <w:tab w:val="left" w:pos="2289"/>
        </w:tabs>
        <w:ind w:leftChars="0" w:left="420"/>
        <w:rPr>
          <w:rFonts w:ascii="ＭＳ 明朝" w:hAnsi="ＭＳ 明朝"/>
          <w:sz w:val="18"/>
          <w:szCs w:val="18"/>
        </w:rPr>
      </w:pPr>
      <w:r w:rsidRPr="0059052B">
        <w:rPr>
          <w:rFonts w:ascii="ＭＳ 明朝" w:hAnsi="ＭＳ 明朝" w:hint="eastAsia"/>
          <w:sz w:val="18"/>
          <w:szCs w:val="18"/>
        </w:rPr>
        <w:t>命題論理は容器の論理である。</w:t>
      </w:r>
    </w:p>
    <w:p w:rsidR="00951197" w:rsidRPr="0059052B" w:rsidRDefault="00951197" w:rsidP="00951197">
      <w:pPr>
        <w:pStyle w:val="a6"/>
        <w:tabs>
          <w:tab w:val="left" w:pos="2289"/>
        </w:tabs>
        <w:ind w:leftChars="0" w:left="420"/>
        <w:rPr>
          <w:rFonts w:ascii="ＭＳ 明朝" w:hAnsi="ＭＳ 明朝"/>
          <w:sz w:val="18"/>
          <w:szCs w:val="18"/>
        </w:rPr>
      </w:pPr>
      <w:r w:rsidRPr="0059052B">
        <w:rPr>
          <w:rFonts w:ascii="ＭＳ 明朝" w:hAnsi="ＭＳ 明朝" w:hint="eastAsia"/>
          <w:sz w:val="18"/>
          <w:szCs w:val="18"/>
        </w:rPr>
        <w:t>故に、日本語の論理の基本は命題論理である。</w:t>
      </w:r>
    </w:p>
    <w:p w:rsidR="00951197" w:rsidRPr="0059052B" w:rsidRDefault="00270F9E" w:rsidP="00F96C17">
      <w:pPr>
        <w:ind w:firstLineChars="100" w:firstLine="162"/>
        <w:rPr>
          <w:sz w:val="18"/>
          <w:szCs w:val="18"/>
        </w:rPr>
      </w:pPr>
      <w:r>
        <w:rPr>
          <w:noProof/>
          <w:sz w:val="18"/>
          <w:szCs w:val="18"/>
        </w:rPr>
        <w:pict>
          <v:oval id="_x0000_s1041" style="position:absolute;left:0;text-align:left;margin-left:41.75pt;margin-top:10.5pt;width:169.5pt;height:116.6pt;z-index:251675648">
            <v:textbox style="mso-next-textbox:#_x0000_s1041" inset="5.85pt,.7pt,5.85pt,.7pt">
              <w:txbxContent>
                <w:p w:rsidR="00951197" w:rsidRPr="00747A28" w:rsidRDefault="00951197" w:rsidP="00F96C17">
                  <w:pPr>
                    <w:ind w:firstLineChars="200" w:firstLine="324"/>
                    <w:rPr>
                      <w:sz w:val="18"/>
                      <w:szCs w:val="18"/>
                    </w:rPr>
                  </w:pPr>
                  <w:r>
                    <w:rPr>
                      <w:rFonts w:hint="eastAsia"/>
                      <w:sz w:val="18"/>
                      <w:szCs w:val="18"/>
                    </w:rPr>
                    <w:t>容器の論理</w:t>
                  </w:r>
                </w:p>
              </w:txbxContent>
            </v:textbox>
          </v:oval>
        </w:pict>
      </w:r>
    </w:p>
    <w:p w:rsidR="00951197" w:rsidRPr="0059052B" w:rsidRDefault="00951197" w:rsidP="00F96C17">
      <w:pPr>
        <w:ind w:firstLineChars="100" w:firstLine="162"/>
        <w:rPr>
          <w:sz w:val="18"/>
          <w:szCs w:val="18"/>
        </w:rPr>
      </w:pPr>
    </w:p>
    <w:p w:rsidR="00951197" w:rsidRPr="0059052B" w:rsidRDefault="00951197" w:rsidP="00F96C17">
      <w:pPr>
        <w:ind w:firstLineChars="100" w:firstLine="162"/>
        <w:rPr>
          <w:sz w:val="18"/>
          <w:szCs w:val="18"/>
        </w:rPr>
      </w:pPr>
    </w:p>
    <w:p w:rsidR="00951197" w:rsidRPr="0059052B" w:rsidRDefault="00270F9E" w:rsidP="00F96C17">
      <w:pPr>
        <w:ind w:firstLineChars="100" w:firstLine="162"/>
        <w:rPr>
          <w:sz w:val="18"/>
          <w:szCs w:val="18"/>
        </w:rPr>
      </w:pPr>
      <w:r>
        <w:rPr>
          <w:noProof/>
          <w:sz w:val="18"/>
          <w:szCs w:val="18"/>
        </w:rPr>
        <w:pict>
          <v:oval id="_x0000_s1043" style="position:absolute;left:0;text-align:left;margin-left:131.75pt;margin-top:.7pt;width:59.9pt;height:62.05pt;z-index:251677696">
            <v:textbox style="mso-next-textbox:#_x0000_s1043" inset="5.85pt,.7pt,5.85pt,.7pt">
              <w:txbxContent>
                <w:p w:rsidR="00951197" w:rsidRPr="00747A28" w:rsidRDefault="00951197" w:rsidP="00951197">
                  <w:pPr>
                    <w:rPr>
                      <w:sz w:val="18"/>
                      <w:szCs w:val="18"/>
                    </w:rPr>
                  </w:pPr>
                  <w:r>
                    <w:rPr>
                      <w:rFonts w:hint="eastAsia"/>
                      <w:sz w:val="18"/>
                      <w:szCs w:val="18"/>
                    </w:rPr>
                    <w:t>命題</w:t>
                  </w:r>
                  <w:r w:rsidRPr="00747A28">
                    <w:rPr>
                      <w:rFonts w:hint="eastAsia"/>
                      <w:sz w:val="18"/>
                      <w:szCs w:val="18"/>
                    </w:rPr>
                    <w:t>論理</w:t>
                  </w:r>
                </w:p>
              </w:txbxContent>
            </v:textbox>
          </v:oval>
        </w:pict>
      </w:r>
      <w:r>
        <w:rPr>
          <w:noProof/>
          <w:sz w:val="18"/>
          <w:szCs w:val="18"/>
        </w:rPr>
        <w:pict>
          <v:oval id="_x0000_s1042" style="position:absolute;left:0;text-align:left;margin-left:62.15pt;margin-top:2.25pt;width:60.55pt;height:60.5pt;z-index:251676672">
            <v:textbox style="mso-next-textbox:#_x0000_s1042" inset="5.85pt,.7pt,5.85pt,.7pt">
              <w:txbxContent>
                <w:p w:rsidR="00951197" w:rsidRPr="00747A28" w:rsidRDefault="00951197" w:rsidP="00951197">
                  <w:pPr>
                    <w:rPr>
                      <w:sz w:val="18"/>
                      <w:szCs w:val="18"/>
                    </w:rPr>
                  </w:pPr>
                  <w:r>
                    <w:rPr>
                      <w:rFonts w:hint="eastAsia"/>
                      <w:sz w:val="18"/>
                      <w:szCs w:val="18"/>
                    </w:rPr>
                    <w:t>日本語の論理</w:t>
                  </w:r>
                </w:p>
              </w:txbxContent>
            </v:textbox>
          </v:oval>
        </w:pict>
      </w:r>
    </w:p>
    <w:p w:rsidR="00951197" w:rsidRPr="0059052B" w:rsidRDefault="00951197" w:rsidP="00F96C17">
      <w:pPr>
        <w:ind w:firstLineChars="100" w:firstLine="162"/>
        <w:rPr>
          <w:sz w:val="18"/>
          <w:szCs w:val="18"/>
        </w:rPr>
      </w:pPr>
    </w:p>
    <w:p w:rsidR="00951197" w:rsidRPr="0059052B" w:rsidRDefault="00951197" w:rsidP="00F96C17">
      <w:pPr>
        <w:ind w:firstLineChars="100" w:firstLine="162"/>
        <w:rPr>
          <w:sz w:val="18"/>
          <w:szCs w:val="18"/>
        </w:rPr>
      </w:pPr>
      <w:r w:rsidRPr="0059052B">
        <w:rPr>
          <w:rFonts w:hint="eastAsia"/>
          <w:sz w:val="18"/>
          <w:szCs w:val="18"/>
        </w:rPr>
        <w:t xml:space="preserve">　</w:t>
      </w:r>
    </w:p>
    <w:p w:rsidR="00117702" w:rsidRDefault="00951197" w:rsidP="00951197">
      <w:pPr>
        <w:tabs>
          <w:tab w:val="left" w:pos="2289"/>
        </w:tabs>
        <w:rPr>
          <w:rFonts w:ascii="ＭＳ 明朝" w:hAnsi="ＭＳ 明朝"/>
          <w:sz w:val="18"/>
          <w:szCs w:val="18"/>
        </w:rPr>
      </w:pPr>
      <w:r w:rsidRPr="0059052B">
        <w:rPr>
          <w:rFonts w:ascii="ＭＳ 明朝" w:hAnsi="ＭＳ 明朝" w:hint="eastAsia"/>
          <w:sz w:val="18"/>
          <w:szCs w:val="18"/>
        </w:rPr>
        <w:t xml:space="preserve">　　　　</w:t>
      </w:r>
    </w:p>
    <w:p w:rsidR="00117702" w:rsidRDefault="00117702" w:rsidP="00951197">
      <w:pPr>
        <w:tabs>
          <w:tab w:val="left" w:pos="2289"/>
        </w:tabs>
        <w:rPr>
          <w:rFonts w:ascii="ＭＳ 明朝" w:hAnsi="ＭＳ 明朝"/>
          <w:sz w:val="18"/>
          <w:szCs w:val="18"/>
        </w:rPr>
      </w:pPr>
    </w:p>
    <w:p w:rsidR="00117702" w:rsidRDefault="00117702" w:rsidP="00951197">
      <w:pPr>
        <w:tabs>
          <w:tab w:val="left" w:pos="2289"/>
        </w:tabs>
        <w:rPr>
          <w:rFonts w:ascii="ＭＳ 明朝" w:hAnsi="ＭＳ 明朝"/>
          <w:sz w:val="18"/>
          <w:szCs w:val="18"/>
        </w:rPr>
      </w:pPr>
    </w:p>
    <w:p w:rsidR="00951197" w:rsidRPr="0059052B" w:rsidRDefault="00951197" w:rsidP="00F96C17">
      <w:pPr>
        <w:tabs>
          <w:tab w:val="left" w:pos="2289"/>
        </w:tabs>
        <w:ind w:firstLineChars="600" w:firstLine="972"/>
        <w:rPr>
          <w:rFonts w:ascii="ＭＳ 明朝" w:hAnsi="ＭＳ 明朝"/>
          <w:sz w:val="18"/>
          <w:szCs w:val="18"/>
        </w:rPr>
      </w:pPr>
      <w:r w:rsidRPr="0059052B">
        <w:rPr>
          <w:rFonts w:ascii="ＭＳ 明朝" w:hAnsi="ＭＳ 明朝" w:hint="eastAsia"/>
          <w:sz w:val="18"/>
          <w:szCs w:val="18"/>
        </w:rPr>
        <w:t>図7　「日本語の論理＝命題論理」ではない</w:t>
      </w:r>
    </w:p>
    <w:p w:rsidR="00951197" w:rsidRPr="0059052B" w:rsidRDefault="00951197" w:rsidP="00951197">
      <w:pPr>
        <w:tabs>
          <w:tab w:val="left" w:pos="2289"/>
        </w:tabs>
        <w:rPr>
          <w:rFonts w:ascii="ＭＳ 明朝" w:hAnsi="ＭＳ 明朝"/>
          <w:sz w:val="18"/>
          <w:szCs w:val="18"/>
        </w:rPr>
      </w:pPr>
    </w:p>
    <w:p w:rsidR="00951197" w:rsidRPr="0059052B" w:rsidRDefault="00951197" w:rsidP="00F96C17">
      <w:pPr>
        <w:tabs>
          <w:tab w:val="left" w:pos="2289"/>
        </w:tabs>
        <w:ind w:firstLineChars="100" w:firstLine="162"/>
        <w:rPr>
          <w:rFonts w:ascii="ＭＳ 明朝" w:hAnsi="ＭＳ 明朝"/>
          <w:sz w:val="18"/>
          <w:szCs w:val="18"/>
        </w:rPr>
      </w:pPr>
      <w:r w:rsidRPr="0059052B">
        <w:rPr>
          <w:rFonts w:ascii="ＭＳ 明朝" w:hAnsi="ＭＳ 明朝" w:hint="eastAsia"/>
          <w:sz w:val="18"/>
          <w:szCs w:val="18"/>
        </w:rPr>
        <w:t>この推論も三段論法からすれば誤りである。もしこれが三段論法的推論ではなく、「XはYである」をX＝Yという等号関係と考えてこのような結論を導き出しているとしても、「命題論理は容器の論理である」自体がそもそも誤りであるからこの推論自体が誤りになるのである。</w:t>
      </w:r>
    </w:p>
    <w:p w:rsidR="00951197" w:rsidRPr="0059052B" w:rsidRDefault="00951197" w:rsidP="00F96C17">
      <w:pPr>
        <w:tabs>
          <w:tab w:val="left" w:pos="2289"/>
        </w:tabs>
        <w:ind w:firstLineChars="100" w:firstLine="162"/>
        <w:rPr>
          <w:rFonts w:ascii="ＭＳ 明朝" w:hAnsi="ＭＳ 明朝"/>
          <w:sz w:val="18"/>
          <w:szCs w:val="18"/>
        </w:rPr>
      </w:pPr>
      <w:r w:rsidRPr="0059052B">
        <w:rPr>
          <w:rFonts w:ascii="ＭＳ 明朝" w:hAnsi="ＭＳ 明朝" w:hint="eastAsia"/>
          <w:sz w:val="18"/>
          <w:szCs w:val="18"/>
        </w:rPr>
        <w:t>命題論理は日本語の接続詞の規則に基づいて作られているものであるから、日本語で命題論理が扱えるのは当然のことである。それゆえ、「命題論理は、日本語の論理に合致する」とは言えても、逆に「日本語の論理は命題論理である」とは言えない。せいぜい、命題論理は、日本語の接続の規則を形式化したものにすぎないと思われる</w:t>
      </w:r>
      <w:r w:rsidRPr="0059052B">
        <w:rPr>
          <w:rStyle w:val="a5"/>
          <w:rFonts w:ascii="ＭＳ 明朝" w:hAnsi="ＭＳ 明朝"/>
          <w:sz w:val="18"/>
          <w:szCs w:val="18"/>
        </w:rPr>
        <w:endnoteReference w:id="4"/>
      </w:r>
      <w:r w:rsidRPr="0059052B">
        <w:rPr>
          <w:rFonts w:ascii="ＭＳ 明朝" w:hAnsi="ＭＳ 明朝" w:hint="eastAsia"/>
          <w:sz w:val="18"/>
          <w:szCs w:val="18"/>
        </w:rPr>
        <w:t>。</w:t>
      </w:r>
    </w:p>
    <w:p w:rsidR="00951197" w:rsidRPr="0059052B" w:rsidRDefault="00951197" w:rsidP="00951197">
      <w:pPr>
        <w:tabs>
          <w:tab w:val="left" w:pos="2289"/>
        </w:tabs>
        <w:rPr>
          <w:rFonts w:ascii="ＭＳ 明朝" w:hAnsi="ＭＳ 明朝"/>
          <w:sz w:val="18"/>
          <w:szCs w:val="18"/>
        </w:rPr>
      </w:pPr>
    </w:p>
    <w:p w:rsidR="00951197" w:rsidRPr="0059052B" w:rsidRDefault="00951197" w:rsidP="00951197">
      <w:pPr>
        <w:pStyle w:val="3"/>
        <w:ind w:leftChars="0" w:left="0"/>
        <w:rPr>
          <w:sz w:val="18"/>
          <w:szCs w:val="18"/>
        </w:rPr>
      </w:pPr>
      <w:bookmarkStart w:id="7" w:name="_Toc273016453"/>
      <w:r w:rsidRPr="0059052B">
        <w:rPr>
          <w:rFonts w:hint="eastAsia"/>
          <w:sz w:val="18"/>
          <w:szCs w:val="18"/>
        </w:rPr>
        <w:lastRenderedPageBreak/>
        <w:t>2.5</w:t>
      </w:r>
      <w:r w:rsidR="00D21EF7">
        <w:rPr>
          <w:rFonts w:hint="eastAsia"/>
          <w:sz w:val="18"/>
          <w:szCs w:val="18"/>
        </w:rPr>
        <w:t xml:space="preserve">　</w:t>
      </w:r>
      <w:r w:rsidRPr="0059052B">
        <w:rPr>
          <w:rFonts w:hint="eastAsia"/>
          <w:sz w:val="18"/>
          <w:szCs w:val="18"/>
        </w:rPr>
        <w:t>「英語の論理の基本は、述語の部分の論理である」か</w:t>
      </w:r>
      <w:bookmarkEnd w:id="7"/>
    </w:p>
    <w:p w:rsidR="00951197" w:rsidRPr="0059052B" w:rsidRDefault="00951197" w:rsidP="00F96C17">
      <w:pPr>
        <w:tabs>
          <w:tab w:val="left" w:pos="2289"/>
        </w:tabs>
        <w:ind w:firstLineChars="100" w:firstLine="162"/>
        <w:rPr>
          <w:rFonts w:ascii="ＭＳ 明朝" w:hAnsi="ＭＳ 明朝"/>
          <w:sz w:val="18"/>
          <w:szCs w:val="18"/>
        </w:rPr>
      </w:pPr>
      <w:r w:rsidRPr="0059052B">
        <w:rPr>
          <w:rFonts w:ascii="ＭＳ 明朝" w:hAnsi="ＭＳ 明朝" w:hint="eastAsia"/>
          <w:sz w:val="18"/>
          <w:szCs w:val="18"/>
        </w:rPr>
        <w:t>ちなみに、「英語の論理の基本は、主体の論理である」というのは、正しいと思われるが、「述語は擬人の比喩の形式である」、「主体の論理は擬人の比喩の形式である」すなわち、「英語の論理の基本は、述語の部分の論理である」という主張は、理解できない。</w:t>
      </w:r>
    </w:p>
    <w:p w:rsidR="00951197" w:rsidRPr="0059052B" w:rsidRDefault="00951197" w:rsidP="00F96C17">
      <w:pPr>
        <w:tabs>
          <w:tab w:val="left" w:pos="2289"/>
        </w:tabs>
        <w:ind w:firstLineChars="100" w:firstLine="162"/>
        <w:rPr>
          <w:rFonts w:ascii="ＭＳ 明朝" w:hAnsi="ＭＳ 明朝"/>
          <w:sz w:val="18"/>
          <w:szCs w:val="18"/>
        </w:rPr>
      </w:pPr>
      <w:r w:rsidRPr="0059052B">
        <w:rPr>
          <w:rFonts w:ascii="ＭＳ 明朝" w:hAnsi="ＭＳ 明朝" w:hint="eastAsia"/>
          <w:sz w:val="18"/>
          <w:szCs w:val="18"/>
        </w:rPr>
        <w:t>月本氏が言っている「述語」というのは、「述語論理」のことと思われる。「花子は女性である」を述語論理で表現すると、「女性（花子）」になり、「象は荷物を運ぶ」は「運ぶ（象、荷物）」となる。ただ、なぜこの「述語」が「擬人の比喩の形式」となるのであろうか。「象は荷物を運ぶ」自体は、擬人の比喩でもないし、まして「花子は女性である」も擬人の比喩とは言えない。よって、「述語は擬人の比喩の形式である」という主張は誤りである。</w:t>
      </w:r>
    </w:p>
    <w:p w:rsidR="00951197" w:rsidRPr="0059052B" w:rsidRDefault="00951197" w:rsidP="00F96C17">
      <w:pPr>
        <w:tabs>
          <w:tab w:val="left" w:pos="2289"/>
        </w:tabs>
        <w:ind w:firstLineChars="100" w:firstLine="162"/>
        <w:rPr>
          <w:rFonts w:ascii="ＭＳ 明朝" w:hAnsi="ＭＳ 明朝"/>
          <w:sz w:val="18"/>
          <w:szCs w:val="18"/>
        </w:rPr>
      </w:pPr>
      <w:r w:rsidRPr="0059052B">
        <w:rPr>
          <w:rFonts w:ascii="ＭＳ 明朝" w:hAnsi="ＭＳ 明朝" w:hint="eastAsia"/>
          <w:sz w:val="18"/>
          <w:szCs w:val="18"/>
        </w:rPr>
        <w:t>また、英語の「Ａ is B」では、「ＡとＢという個体が存在し、それをisがつなぐ」から主体の論理である、と月本氏はしている。確かに、形式論理学で</w:t>
      </w:r>
      <w:r w:rsidR="00E27370">
        <w:rPr>
          <w:rFonts w:ascii="ＭＳ 明朝" w:hAnsi="ＭＳ 明朝" w:hint="eastAsia"/>
          <w:sz w:val="18"/>
          <w:szCs w:val="18"/>
        </w:rPr>
        <w:t>は</w:t>
      </w:r>
      <w:r w:rsidRPr="0059052B">
        <w:rPr>
          <w:rFonts w:ascii="ＭＳ 明朝" w:hAnsi="ＭＳ 明朝" w:hint="eastAsia"/>
          <w:sz w:val="18"/>
          <w:szCs w:val="18"/>
        </w:rPr>
        <w:t>「A is B 」を「主語論理」的に考えている。しかし、一方で、英語でも、Ｂという述語に主語Ａが包まれるという「場所の論理」で、解釈することは可能である。述語論理で書けば、「Ｂ（Ａ）」となり、Ｂの述語が、Ａの部分を包む形式になっている。中村（1989）は、「述語論理学の＜述語的論理＞のうちで述語は埋めるべき空白を含んだ一種の場所として捉えられている」と言っているが、そうだとすれば、述語論理も場所の論理に基づいていると言える。すなわち、図6のような「女性である」の部分が場所として捉えられ、その中に「花子」がいるという図式である。すなわち、「花子が女性という状態である」という解釈である。逆に、「主語の論理」からした解釈では、「花子の中に、女性という属性がある」という解釈で、「花子」の中に「女性」があるという図式になる。</w:t>
      </w:r>
    </w:p>
    <w:p w:rsidR="00117702" w:rsidRDefault="00117702" w:rsidP="00F96C17">
      <w:pPr>
        <w:tabs>
          <w:tab w:val="left" w:pos="2289"/>
        </w:tabs>
        <w:ind w:firstLineChars="100" w:firstLine="162"/>
        <w:rPr>
          <w:rFonts w:ascii="ＭＳ 明朝" w:hAnsi="ＭＳ 明朝"/>
          <w:sz w:val="18"/>
          <w:szCs w:val="18"/>
        </w:rPr>
      </w:pPr>
    </w:p>
    <w:p w:rsidR="00951197" w:rsidRPr="0059052B" w:rsidRDefault="00270F9E" w:rsidP="00F96C17">
      <w:pPr>
        <w:tabs>
          <w:tab w:val="left" w:pos="2289"/>
        </w:tabs>
        <w:ind w:firstLineChars="100" w:firstLine="162"/>
        <w:rPr>
          <w:rFonts w:ascii="ＭＳ 明朝" w:hAnsi="ＭＳ 明朝"/>
          <w:sz w:val="18"/>
          <w:szCs w:val="18"/>
        </w:rPr>
      </w:pPr>
      <w:r>
        <w:rPr>
          <w:rFonts w:ascii="ＭＳ 明朝" w:hAnsi="ＭＳ 明朝"/>
          <w:noProof/>
          <w:sz w:val="18"/>
          <w:szCs w:val="18"/>
        </w:rPr>
        <w:pict>
          <v:shape id="_x0000_s1038" type="#_x0000_t202" style="position:absolute;left:0;text-align:left;margin-left:155.1pt;margin-top:10.9pt;width:37.15pt;height:17.8pt;z-index:251672576" strokecolor="white">
            <v:textbox style="mso-next-textbox:#_x0000_s1038" inset="5.85pt,.7pt,5.85pt,.7pt">
              <w:txbxContent>
                <w:p w:rsidR="00951197" w:rsidRPr="00081CDB" w:rsidRDefault="00951197" w:rsidP="00951197">
                  <w:pPr>
                    <w:rPr>
                      <w:sz w:val="18"/>
                      <w:szCs w:val="18"/>
                    </w:rPr>
                  </w:pPr>
                  <w:r w:rsidRPr="00081CDB">
                    <w:rPr>
                      <w:rFonts w:hint="eastAsia"/>
                      <w:sz w:val="18"/>
                      <w:szCs w:val="18"/>
                    </w:rPr>
                    <w:t>花子</w:t>
                  </w:r>
                </w:p>
              </w:txbxContent>
            </v:textbox>
          </v:shape>
        </w:pict>
      </w:r>
      <w:r>
        <w:rPr>
          <w:rFonts w:ascii="ＭＳ 明朝" w:hAnsi="ＭＳ 明朝"/>
          <w:noProof/>
          <w:sz w:val="18"/>
          <w:szCs w:val="18"/>
        </w:rPr>
        <w:pict>
          <v:shape id="_x0000_s1034" type="#_x0000_t202" style="position:absolute;left:0;text-align:left;margin-left:44.4pt;margin-top:4.55pt;width:46.7pt;height:14.4pt;z-index:251668480" strokecolor="white">
            <v:textbox style="mso-next-textbox:#_x0000_s1034" inset="5.85pt,.7pt,5.85pt,.7pt">
              <w:txbxContent>
                <w:p w:rsidR="00951197" w:rsidRPr="00081CDB" w:rsidRDefault="00951197" w:rsidP="00951197">
                  <w:pPr>
                    <w:jc w:val="center"/>
                    <w:rPr>
                      <w:sz w:val="18"/>
                      <w:szCs w:val="18"/>
                    </w:rPr>
                  </w:pPr>
                  <w:r w:rsidRPr="00081CDB">
                    <w:rPr>
                      <w:rFonts w:hint="eastAsia"/>
                      <w:sz w:val="18"/>
                      <w:szCs w:val="18"/>
                    </w:rPr>
                    <w:t>女性</w:t>
                  </w:r>
                </w:p>
              </w:txbxContent>
            </v:textbox>
          </v:shape>
        </w:pict>
      </w:r>
      <w:r>
        <w:rPr>
          <w:rFonts w:ascii="ＭＳ 明朝" w:hAnsi="ＭＳ 明朝"/>
          <w:noProof/>
          <w:sz w:val="18"/>
          <w:szCs w:val="18"/>
        </w:rPr>
        <w:pict>
          <v:rect id="_x0000_s1036" style="position:absolute;left:0;text-align:left;margin-left:129.8pt;margin-top:4.55pt;width:88.45pt;height:69.75pt;z-index:251670528">
            <v:textbox inset="5.85pt,.7pt,5.85pt,.7pt"/>
          </v:rect>
        </w:pict>
      </w:r>
      <w:r>
        <w:rPr>
          <w:rFonts w:ascii="ＭＳ 明朝" w:hAnsi="ＭＳ 明朝"/>
          <w:noProof/>
          <w:sz w:val="18"/>
          <w:szCs w:val="18"/>
        </w:rPr>
        <w:pict>
          <v:rect id="_x0000_s1032" style="position:absolute;left:0;text-align:left;margin-left:21.8pt;margin-top:2.25pt;width:91.55pt;height:69.75pt;z-index:251666432">
            <v:textbox inset="5.85pt,.7pt,5.85pt,.7pt"/>
          </v:rect>
        </w:pict>
      </w:r>
    </w:p>
    <w:p w:rsidR="00951197" w:rsidRPr="0059052B" w:rsidRDefault="00270F9E" w:rsidP="00F96C17">
      <w:pPr>
        <w:tabs>
          <w:tab w:val="left" w:pos="2289"/>
        </w:tabs>
        <w:ind w:firstLineChars="100" w:firstLine="162"/>
        <w:rPr>
          <w:rFonts w:ascii="ＭＳ 明朝" w:hAnsi="ＭＳ 明朝"/>
          <w:sz w:val="18"/>
          <w:szCs w:val="18"/>
        </w:rPr>
      </w:pPr>
      <w:r>
        <w:rPr>
          <w:rFonts w:ascii="ＭＳ 明朝" w:hAnsi="ＭＳ 明朝"/>
          <w:noProof/>
          <w:sz w:val="18"/>
          <w:szCs w:val="18"/>
        </w:rPr>
        <w:pict>
          <v:oval id="_x0000_s1033" style="position:absolute;left:0;text-align:left;margin-left:34.85pt;margin-top:9pt;width:62.4pt;height:34.85pt;z-index:251667456">
            <v:textbox inset="5.85pt,.7pt,5.85pt,.7pt"/>
          </v:oval>
        </w:pict>
      </w:r>
      <w:r>
        <w:rPr>
          <w:rFonts w:ascii="ＭＳ 明朝" w:hAnsi="ＭＳ 明朝"/>
          <w:noProof/>
          <w:sz w:val="18"/>
          <w:szCs w:val="18"/>
        </w:rPr>
        <w:pict>
          <v:shape id="_x0000_s1035" type="#_x0000_t202" style="position:absolute;left:0;text-align:left;margin-left:49.8pt;margin-top:14.1pt;width:36.5pt;height:18pt;z-index:251669504" strokecolor="white">
            <v:textbox style="mso-next-textbox:#_x0000_s1035" inset="5.85pt,.7pt,5.85pt,.7pt">
              <w:txbxContent>
                <w:p w:rsidR="00951197" w:rsidRPr="00081CDB" w:rsidRDefault="00951197" w:rsidP="00951197">
                  <w:pPr>
                    <w:rPr>
                      <w:sz w:val="18"/>
                      <w:szCs w:val="18"/>
                    </w:rPr>
                  </w:pPr>
                  <w:r w:rsidRPr="00081CDB">
                    <w:rPr>
                      <w:rFonts w:hint="eastAsia"/>
                      <w:sz w:val="18"/>
                      <w:szCs w:val="18"/>
                    </w:rPr>
                    <w:t>花</w:t>
                  </w:r>
                  <w:r>
                    <w:rPr>
                      <w:rFonts w:hint="eastAsia"/>
                    </w:rPr>
                    <w:t>子</w:t>
                  </w:r>
                </w:p>
              </w:txbxContent>
            </v:textbox>
          </v:shape>
        </w:pict>
      </w:r>
    </w:p>
    <w:p w:rsidR="00951197" w:rsidRPr="0059052B" w:rsidRDefault="00270F9E" w:rsidP="00F96C17">
      <w:pPr>
        <w:tabs>
          <w:tab w:val="left" w:pos="2289"/>
        </w:tabs>
        <w:ind w:firstLineChars="100" w:firstLine="162"/>
        <w:rPr>
          <w:rFonts w:ascii="ＭＳ 明朝" w:hAnsi="ＭＳ 明朝"/>
          <w:sz w:val="18"/>
          <w:szCs w:val="18"/>
        </w:rPr>
      </w:pPr>
      <w:r>
        <w:rPr>
          <w:rFonts w:ascii="ＭＳ 明朝" w:hAnsi="ＭＳ 明朝"/>
          <w:noProof/>
          <w:sz w:val="18"/>
          <w:szCs w:val="18"/>
        </w:rPr>
        <w:pict>
          <v:oval id="_x0000_s1037" style="position:absolute;left:0;text-align:left;margin-left:148.25pt;margin-top:2.2pt;width:55.9pt;height:31.05pt;z-index:251671552">
            <v:textbox inset="5.85pt,.7pt,5.85pt,.7pt"/>
          </v:oval>
        </w:pict>
      </w:r>
      <w:r>
        <w:rPr>
          <w:rFonts w:ascii="ＭＳ 明朝" w:hAnsi="ＭＳ 明朝"/>
          <w:noProof/>
          <w:sz w:val="18"/>
          <w:szCs w:val="18"/>
        </w:rPr>
        <w:pict>
          <v:shape id="_x0000_s1039" type="#_x0000_t202" style="position:absolute;left:0;text-align:left;margin-left:162.3pt;margin-top:5.15pt;width:33.75pt;height:24.1pt;z-index:251673600" stroked="f">
            <v:textbox style="mso-next-textbox:#_x0000_s1039" inset="5.85pt,.7pt,5.85pt,.7pt">
              <w:txbxContent>
                <w:p w:rsidR="00951197" w:rsidRPr="00164D34" w:rsidRDefault="00951197" w:rsidP="00951197">
                  <w:pPr>
                    <w:rPr>
                      <w:sz w:val="18"/>
                      <w:szCs w:val="18"/>
                    </w:rPr>
                  </w:pPr>
                  <w:r w:rsidRPr="00164D34">
                    <w:rPr>
                      <w:rFonts w:hint="eastAsia"/>
                      <w:sz w:val="18"/>
                      <w:szCs w:val="18"/>
                    </w:rPr>
                    <w:t>女性</w:t>
                  </w:r>
                </w:p>
              </w:txbxContent>
            </v:textbox>
          </v:shape>
        </w:pict>
      </w:r>
    </w:p>
    <w:p w:rsidR="00951197" w:rsidRPr="0059052B" w:rsidRDefault="00951197" w:rsidP="00F96C17">
      <w:pPr>
        <w:tabs>
          <w:tab w:val="left" w:pos="2289"/>
        </w:tabs>
        <w:ind w:firstLineChars="100" w:firstLine="162"/>
        <w:rPr>
          <w:rFonts w:ascii="ＭＳ 明朝" w:hAnsi="ＭＳ 明朝"/>
          <w:sz w:val="18"/>
          <w:szCs w:val="18"/>
        </w:rPr>
      </w:pPr>
    </w:p>
    <w:p w:rsidR="00117702" w:rsidRDefault="00117702" w:rsidP="00F96C17">
      <w:pPr>
        <w:tabs>
          <w:tab w:val="left" w:pos="2289"/>
        </w:tabs>
        <w:ind w:firstLineChars="100" w:firstLine="162"/>
        <w:rPr>
          <w:rFonts w:ascii="ＭＳ 明朝" w:hAnsi="ＭＳ 明朝"/>
          <w:sz w:val="18"/>
          <w:szCs w:val="18"/>
        </w:rPr>
      </w:pPr>
    </w:p>
    <w:p w:rsidR="00117702" w:rsidRDefault="00117702" w:rsidP="00F96C17">
      <w:pPr>
        <w:tabs>
          <w:tab w:val="left" w:pos="2289"/>
        </w:tabs>
        <w:ind w:firstLineChars="100" w:firstLine="162"/>
        <w:rPr>
          <w:rFonts w:ascii="ＭＳ 明朝" w:hAnsi="ＭＳ 明朝"/>
          <w:sz w:val="18"/>
          <w:szCs w:val="18"/>
        </w:rPr>
      </w:pPr>
    </w:p>
    <w:p w:rsidR="00951197" w:rsidRPr="0059052B" w:rsidRDefault="00951197" w:rsidP="00F96C17">
      <w:pPr>
        <w:tabs>
          <w:tab w:val="left" w:pos="2289"/>
        </w:tabs>
        <w:ind w:firstLineChars="200" w:firstLine="324"/>
        <w:rPr>
          <w:rFonts w:ascii="ＭＳ 明朝" w:hAnsi="ＭＳ 明朝"/>
          <w:sz w:val="18"/>
          <w:szCs w:val="18"/>
        </w:rPr>
      </w:pPr>
      <w:r w:rsidRPr="0059052B">
        <w:rPr>
          <w:rFonts w:ascii="ＭＳ 明朝" w:hAnsi="ＭＳ 明朝" w:hint="eastAsia"/>
          <w:sz w:val="18"/>
          <w:szCs w:val="18"/>
        </w:rPr>
        <w:t>図8　述語論理の図式</w:t>
      </w:r>
      <w:r w:rsidR="00117702">
        <w:rPr>
          <w:rFonts w:ascii="ＭＳ 明朝" w:hAnsi="ＭＳ 明朝" w:hint="eastAsia"/>
          <w:sz w:val="18"/>
          <w:szCs w:val="18"/>
        </w:rPr>
        <w:t xml:space="preserve">　　　　</w:t>
      </w:r>
      <w:r w:rsidRPr="0059052B">
        <w:rPr>
          <w:rFonts w:ascii="ＭＳ 明朝" w:hAnsi="ＭＳ 明朝" w:hint="eastAsia"/>
          <w:sz w:val="18"/>
          <w:szCs w:val="18"/>
        </w:rPr>
        <w:t xml:space="preserve">　図9　主語の論理の図式　　　　　</w:t>
      </w:r>
    </w:p>
    <w:p w:rsidR="00951197" w:rsidRPr="0059052B" w:rsidRDefault="00951197" w:rsidP="00F96C17">
      <w:pPr>
        <w:tabs>
          <w:tab w:val="left" w:pos="2289"/>
        </w:tabs>
        <w:ind w:firstLineChars="100" w:firstLine="162"/>
        <w:rPr>
          <w:rFonts w:ascii="ＭＳ 明朝" w:hAnsi="ＭＳ 明朝"/>
          <w:sz w:val="18"/>
          <w:szCs w:val="18"/>
        </w:rPr>
      </w:pPr>
      <w:r w:rsidRPr="0059052B">
        <w:rPr>
          <w:rFonts w:ascii="ＭＳ 明朝" w:hAnsi="ＭＳ 明朝" w:hint="eastAsia"/>
          <w:sz w:val="18"/>
          <w:szCs w:val="18"/>
        </w:rPr>
        <w:t xml:space="preserve">　</w:t>
      </w:r>
    </w:p>
    <w:p w:rsidR="00D21EF7" w:rsidRPr="00D21EF7" w:rsidRDefault="00D21EF7" w:rsidP="00D21EF7">
      <w:pPr>
        <w:pStyle w:val="2"/>
        <w:rPr>
          <w:sz w:val="18"/>
          <w:szCs w:val="18"/>
        </w:rPr>
      </w:pPr>
      <w:r w:rsidRPr="00D21EF7">
        <w:rPr>
          <w:rFonts w:hint="eastAsia"/>
          <w:sz w:val="18"/>
          <w:szCs w:val="18"/>
        </w:rPr>
        <w:t xml:space="preserve">3. </w:t>
      </w:r>
      <w:r w:rsidRPr="00D21EF7">
        <w:rPr>
          <w:rFonts w:hint="eastAsia"/>
          <w:sz w:val="18"/>
          <w:szCs w:val="18"/>
        </w:rPr>
        <w:t>結論</w:t>
      </w:r>
    </w:p>
    <w:p w:rsidR="00951197" w:rsidRPr="0059052B" w:rsidRDefault="00951197" w:rsidP="00F96C17">
      <w:pPr>
        <w:tabs>
          <w:tab w:val="left" w:pos="2289"/>
        </w:tabs>
        <w:ind w:firstLineChars="100" w:firstLine="162"/>
        <w:rPr>
          <w:rFonts w:ascii="ＭＳ 明朝" w:hAnsi="ＭＳ 明朝"/>
          <w:sz w:val="18"/>
          <w:szCs w:val="18"/>
        </w:rPr>
      </w:pPr>
      <w:r w:rsidRPr="0059052B">
        <w:rPr>
          <w:rFonts w:ascii="ＭＳ 明朝" w:hAnsi="ＭＳ 明朝" w:hint="eastAsia"/>
          <w:sz w:val="18"/>
          <w:szCs w:val="18"/>
        </w:rPr>
        <w:t>命題論理は場所の論理に基づいている。述語論理も場所の論理に基づいているとすれば、命題論理と述語論理の複合である形式論理学も、場所の論理に基づいているのである。形式論理学自体は、主語論理的であるが、その根底では、場所の論理が働いていると言うことである。</w:t>
      </w:r>
    </w:p>
    <w:p w:rsidR="00951197" w:rsidRPr="0059052B" w:rsidRDefault="00951197" w:rsidP="00F96C17">
      <w:pPr>
        <w:tabs>
          <w:tab w:val="left" w:pos="2289"/>
        </w:tabs>
        <w:ind w:firstLineChars="100" w:firstLine="162"/>
        <w:rPr>
          <w:rFonts w:ascii="ＭＳ 明朝" w:hAnsi="ＭＳ 明朝"/>
          <w:sz w:val="18"/>
          <w:szCs w:val="18"/>
        </w:rPr>
      </w:pPr>
      <w:r w:rsidRPr="0059052B">
        <w:rPr>
          <w:rFonts w:ascii="ＭＳ 明朝" w:hAnsi="ＭＳ 明朝" w:hint="eastAsia"/>
          <w:sz w:val="18"/>
          <w:szCs w:val="18"/>
        </w:rPr>
        <w:t>月本氏の「日本語は論理的である」という主張は賛成である。しかし、その論拠として、形式論理を持ってくるのは疑問である。形式論理では、現実の人間の思考や推論は必ずしも取り扱</w:t>
      </w:r>
      <w:r w:rsidRPr="0059052B">
        <w:rPr>
          <w:rFonts w:ascii="ＭＳ 明朝" w:hAnsi="ＭＳ 明朝" w:hint="eastAsia"/>
          <w:sz w:val="18"/>
          <w:szCs w:val="18"/>
        </w:rPr>
        <w:lastRenderedPageBreak/>
        <w:t>えないのである。日常の推論として働く述語論理のような論理を認める必要がある。またアブダクション</w:t>
      </w:r>
      <w:r w:rsidR="00E27370" w:rsidRPr="0059052B">
        <w:rPr>
          <w:rFonts w:ascii="ＭＳ 明朝" w:hAnsi="ＭＳ 明朝" w:hint="eastAsia"/>
          <w:sz w:val="18"/>
          <w:szCs w:val="18"/>
        </w:rPr>
        <w:t>などの推論</w:t>
      </w:r>
      <w:r w:rsidR="00E27370">
        <w:rPr>
          <w:rFonts w:ascii="ＭＳ 明朝" w:hAnsi="ＭＳ 明朝" w:hint="eastAsia"/>
          <w:sz w:val="18"/>
          <w:szCs w:val="18"/>
        </w:rPr>
        <w:t>や比喩的思考</w:t>
      </w:r>
      <w:r w:rsidRPr="0059052B">
        <w:rPr>
          <w:rFonts w:ascii="ＭＳ 明朝" w:hAnsi="ＭＳ 明朝" w:hint="eastAsia"/>
          <w:sz w:val="18"/>
          <w:szCs w:val="18"/>
        </w:rPr>
        <w:t>を述語論理の高次な形式として位置づけ論じていくことは今後の課題になる。</w:t>
      </w:r>
    </w:p>
    <w:p w:rsidR="00951197" w:rsidRPr="0059052B" w:rsidRDefault="00951197" w:rsidP="00AB0B33">
      <w:pPr>
        <w:rPr>
          <w:sz w:val="18"/>
          <w:szCs w:val="18"/>
        </w:rPr>
      </w:pPr>
    </w:p>
    <w:p w:rsidR="00951197" w:rsidRPr="00AB0B33" w:rsidRDefault="00AB0B33" w:rsidP="00951197">
      <w:pPr>
        <w:rPr>
          <w:sz w:val="18"/>
          <w:szCs w:val="18"/>
        </w:rPr>
      </w:pPr>
      <w:r w:rsidRPr="00AB0B33">
        <w:rPr>
          <w:rFonts w:hint="eastAsia"/>
          <w:sz w:val="18"/>
          <w:szCs w:val="18"/>
        </w:rPr>
        <w:t>参考文献</w:t>
      </w:r>
    </w:p>
    <w:p w:rsidR="002910F0" w:rsidRPr="004243B1" w:rsidRDefault="002910F0" w:rsidP="004243B1">
      <w:pPr>
        <w:ind w:left="1134" w:hangingChars="700" w:hanging="1134"/>
        <w:rPr>
          <w:rFonts w:ascii="ＭＳ 明朝" w:hAnsi="ＭＳ 明朝"/>
          <w:sz w:val="18"/>
          <w:szCs w:val="18"/>
        </w:rPr>
      </w:pPr>
      <w:r w:rsidRPr="004243B1">
        <w:rPr>
          <w:rFonts w:ascii="ＭＳ 明朝" w:hAnsi="ＭＳ 明朝" w:hint="eastAsia"/>
          <w:sz w:val="18"/>
          <w:szCs w:val="18"/>
        </w:rPr>
        <w:t>浅利  誠</w:t>
      </w:r>
      <w:r w:rsidRPr="004243B1">
        <w:rPr>
          <w:rFonts w:hAnsi="ＭＳ 明朝"/>
          <w:sz w:val="18"/>
          <w:szCs w:val="18"/>
        </w:rPr>
        <w:t>（</w:t>
      </w:r>
      <w:r w:rsidRPr="004243B1">
        <w:rPr>
          <w:sz w:val="18"/>
          <w:szCs w:val="18"/>
        </w:rPr>
        <w:t>2001</w:t>
      </w:r>
      <w:r w:rsidRPr="004243B1">
        <w:rPr>
          <w:rFonts w:hAnsi="ＭＳ 明朝"/>
          <w:sz w:val="18"/>
          <w:szCs w:val="18"/>
        </w:rPr>
        <w:t>）</w:t>
      </w:r>
      <w:r w:rsidRPr="004243B1">
        <w:rPr>
          <w:rFonts w:ascii="ＭＳ 明朝" w:hAnsi="ＭＳ 明朝" w:hint="eastAsia"/>
          <w:sz w:val="18"/>
          <w:szCs w:val="18"/>
        </w:rPr>
        <w:t>「西田幾多郎と日本語―「場所の論理」と助詞」『環』Vol.4: pp.130--140, 藤原書店.</w:t>
      </w:r>
    </w:p>
    <w:p w:rsidR="00AB0B33" w:rsidRPr="004243B1" w:rsidRDefault="004243B1" w:rsidP="004243B1">
      <w:pPr>
        <w:ind w:left="1134" w:hangingChars="700" w:hanging="1134"/>
        <w:rPr>
          <w:sz w:val="18"/>
          <w:szCs w:val="18"/>
        </w:rPr>
      </w:pPr>
      <w:r w:rsidRPr="004243B1">
        <w:rPr>
          <w:rFonts w:hint="eastAsia"/>
          <w:sz w:val="18"/>
          <w:szCs w:val="18"/>
        </w:rPr>
        <w:t>――――</w:t>
      </w:r>
      <w:r w:rsidR="00AB0B33" w:rsidRPr="004243B1">
        <w:rPr>
          <w:rFonts w:hint="eastAsia"/>
          <w:sz w:val="18"/>
          <w:szCs w:val="18"/>
        </w:rPr>
        <w:t>（</w:t>
      </w:r>
      <w:r w:rsidR="00AB0B33" w:rsidRPr="004243B1">
        <w:rPr>
          <w:rFonts w:hint="eastAsia"/>
          <w:sz w:val="18"/>
          <w:szCs w:val="18"/>
        </w:rPr>
        <w:t>2008</w:t>
      </w:r>
      <w:r w:rsidR="00AB0B33" w:rsidRPr="004243B1">
        <w:rPr>
          <w:rFonts w:hint="eastAsia"/>
          <w:sz w:val="18"/>
          <w:szCs w:val="18"/>
        </w:rPr>
        <w:t>）『日本語と日本思想』藤原書店</w:t>
      </w:r>
      <w:r w:rsidR="00AB0B33" w:rsidRPr="004243B1">
        <w:rPr>
          <w:rFonts w:hint="eastAsia"/>
          <w:sz w:val="18"/>
          <w:szCs w:val="18"/>
        </w:rPr>
        <w:t>.</w:t>
      </w:r>
    </w:p>
    <w:p w:rsidR="002910F0" w:rsidRPr="004243B1" w:rsidRDefault="002910F0" w:rsidP="004243B1">
      <w:pPr>
        <w:ind w:left="692" w:hangingChars="427" w:hanging="692"/>
        <w:rPr>
          <w:sz w:val="18"/>
          <w:szCs w:val="18"/>
        </w:rPr>
      </w:pPr>
      <w:r w:rsidRPr="004243B1">
        <w:rPr>
          <w:rFonts w:hint="eastAsia"/>
          <w:sz w:val="18"/>
          <w:szCs w:val="18"/>
        </w:rPr>
        <w:t>安藤貞雄（</w:t>
      </w:r>
      <w:r w:rsidRPr="004243B1">
        <w:rPr>
          <w:rFonts w:hint="eastAsia"/>
          <w:sz w:val="18"/>
          <w:szCs w:val="18"/>
        </w:rPr>
        <w:t>1986</w:t>
      </w:r>
      <w:r w:rsidRPr="004243B1">
        <w:rPr>
          <w:rFonts w:hint="eastAsia"/>
          <w:sz w:val="18"/>
          <w:szCs w:val="18"/>
        </w:rPr>
        <w:t>）『英語の論理・日本語の論理－対照言語学的研究』大修館書店</w:t>
      </w:r>
      <w:r w:rsidRPr="004243B1">
        <w:rPr>
          <w:rFonts w:hint="eastAsia"/>
          <w:sz w:val="18"/>
          <w:szCs w:val="18"/>
        </w:rPr>
        <w:t>.</w:t>
      </w:r>
    </w:p>
    <w:p w:rsidR="004243B1" w:rsidRPr="004243B1" w:rsidRDefault="004243B1" w:rsidP="004243B1">
      <w:pPr>
        <w:rPr>
          <w:sz w:val="18"/>
          <w:szCs w:val="18"/>
        </w:rPr>
      </w:pPr>
      <w:r w:rsidRPr="004243B1">
        <w:rPr>
          <w:rFonts w:hint="eastAsia"/>
          <w:sz w:val="18"/>
          <w:szCs w:val="18"/>
        </w:rPr>
        <w:t>池上嘉彦（</w:t>
      </w:r>
      <w:r w:rsidRPr="004243B1">
        <w:rPr>
          <w:sz w:val="18"/>
          <w:szCs w:val="18"/>
        </w:rPr>
        <w:t>2000</w:t>
      </w:r>
      <w:r w:rsidRPr="004243B1">
        <w:rPr>
          <w:rFonts w:hint="eastAsia"/>
          <w:sz w:val="18"/>
          <w:szCs w:val="18"/>
        </w:rPr>
        <w:t>）『「日本語論」への招待』講談社</w:t>
      </w:r>
      <w:r w:rsidRPr="004243B1">
        <w:rPr>
          <w:rFonts w:hint="eastAsia"/>
          <w:sz w:val="18"/>
          <w:szCs w:val="18"/>
        </w:rPr>
        <w:t>.</w:t>
      </w:r>
    </w:p>
    <w:p w:rsidR="002910F0" w:rsidRPr="004243B1" w:rsidRDefault="002910F0" w:rsidP="004243B1">
      <w:pPr>
        <w:ind w:left="810" w:hangingChars="500" w:hanging="810"/>
        <w:rPr>
          <w:sz w:val="18"/>
          <w:szCs w:val="18"/>
        </w:rPr>
      </w:pPr>
      <w:r w:rsidRPr="004243B1">
        <w:rPr>
          <w:rFonts w:hint="eastAsia"/>
          <w:sz w:val="18"/>
          <w:szCs w:val="18"/>
        </w:rPr>
        <w:t>大森荘蔵（</w:t>
      </w:r>
      <w:r w:rsidRPr="004243B1">
        <w:rPr>
          <w:rFonts w:hint="eastAsia"/>
          <w:sz w:val="18"/>
          <w:szCs w:val="18"/>
        </w:rPr>
        <w:t>1998</w:t>
      </w:r>
      <w:r w:rsidRPr="004243B1">
        <w:rPr>
          <w:rFonts w:hint="eastAsia"/>
          <w:sz w:val="18"/>
          <w:szCs w:val="18"/>
        </w:rPr>
        <w:t>）「思考と論理」『大森荘蔵著作集第七巻』岩波書店</w:t>
      </w:r>
    </w:p>
    <w:p w:rsidR="002910F0" w:rsidRPr="004243B1" w:rsidRDefault="002910F0" w:rsidP="002910F0">
      <w:pPr>
        <w:rPr>
          <w:rFonts w:ascii="ＭＳ 明朝" w:hAnsi="ＭＳ 明朝"/>
          <w:sz w:val="18"/>
          <w:szCs w:val="18"/>
        </w:rPr>
      </w:pPr>
      <w:r w:rsidRPr="004243B1">
        <w:rPr>
          <w:rFonts w:ascii="ＭＳ 明朝" w:hAnsi="ＭＳ 明朝" w:hint="eastAsia"/>
          <w:sz w:val="18"/>
          <w:szCs w:val="18"/>
        </w:rPr>
        <w:t>城戸雪照（2003）『場所の哲学―存在と場所』文芸社.</w:t>
      </w:r>
    </w:p>
    <w:p w:rsidR="002F124E" w:rsidRPr="004243B1" w:rsidRDefault="002F124E" w:rsidP="002F124E">
      <w:pPr>
        <w:ind w:left="648" w:hangingChars="400" w:hanging="648"/>
        <w:rPr>
          <w:sz w:val="18"/>
          <w:szCs w:val="18"/>
        </w:rPr>
      </w:pPr>
      <w:r w:rsidRPr="004243B1">
        <w:rPr>
          <w:rFonts w:hint="eastAsia"/>
          <w:sz w:val="18"/>
          <w:szCs w:val="18"/>
        </w:rPr>
        <w:t>瀬戸賢一（</w:t>
      </w:r>
      <w:r w:rsidRPr="004243B1">
        <w:rPr>
          <w:rFonts w:hint="eastAsia"/>
          <w:sz w:val="18"/>
          <w:szCs w:val="18"/>
        </w:rPr>
        <w:t>1995</w:t>
      </w:r>
      <w:r w:rsidRPr="004243B1">
        <w:rPr>
          <w:rFonts w:hint="eastAsia"/>
          <w:sz w:val="18"/>
          <w:szCs w:val="18"/>
        </w:rPr>
        <w:t>）『空間のレトリック』海鳴社．</w:t>
      </w:r>
    </w:p>
    <w:p w:rsidR="002910F0" w:rsidRPr="004243B1" w:rsidRDefault="002910F0" w:rsidP="002910F0">
      <w:pPr>
        <w:rPr>
          <w:rFonts w:ascii="ＭＳ 明朝" w:hAnsi="ＭＳ 明朝"/>
          <w:sz w:val="18"/>
          <w:szCs w:val="18"/>
        </w:rPr>
      </w:pPr>
      <w:r w:rsidRPr="004243B1">
        <w:rPr>
          <w:rFonts w:ascii="ＭＳ 明朝" w:hAnsi="ＭＳ 明朝" w:hint="eastAsia"/>
          <w:sz w:val="18"/>
          <w:szCs w:val="18"/>
        </w:rPr>
        <w:t>辻幸夫編（2002）『認知言語学キーワード事典』研究社.</w:t>
      </w:r>
    </w:p>
    <w:p w:rsidR="002910F0" w:rsidRPr="004243B1" w:rsidRDefault="002910F0" w:rsidP="002910F0">
      <w:pPr>
        <w:rPr>
          <w:rFonts w:ascii="ＭＳ 明朝" w:hAnsi="ＭＳ 明朝"/>
          <w:sz w:val="18"/>
          <w:szCs w:val="18"/>
        </w:rPr>
      </w:pPr>
      <w:r w:rsidRPr="004243B1">
        <w:rPr>
          <w:rFonts w:ascii="ＭＳ 明朝" w:hAnsi="ＭＳ 明朝" w:hint="eastAsia"/>
          <w:sz w:val="18"/>
          <w:szCs w:val="18"/>
        </w:rPr>
        <w:t>月本　洋（2008）『日本人の脳に主語はいらない』講談社.</w:t>
      </w:r>
    </w:p>
    <w:p w:rsidR="002910F0" w:rsidRPr="004243B1" w:rsidRDefault="002910F0" w:rsidP="002910F0">
      <w:pPr>
        <w:rPr>
          <w:rFonts w:ascii="ＭＳ 明朝" w:hAnsi="ＭＳ 明朝"/>
          <w:sz w:val="18"/>
          <w:szCs w:val="18"/>
        </w:rPr>
      </w:pPr>
      <w:r w:rsidRPr="004243B1">
        <w:rPr>
          <w:rFonts w:ascii="ＭＳ 明朝" w:hAnsi="ＭＳ 明朝" w:hint="eastAsia"/>
          <w:sz w:val="18"/>
          <w:szCs w:val="18"/>
        </w:rPr>
        <w:t>――――（2009）『日本語は論理的である』講談社.</w:t>
      </w:r>
    </w:p>
    <w:p w:rsidR="002910F0" w:rsidRPr="004243B1" w:rsidRDefault="002910F0" w:rsidP="002910F0">
      <w:pPr>
        <w:rPr>
          <w:rFonts w:ascii="ＭＳ 明朝" w:hAnsi="ＭＳ 明朝"/>
          <w:sz w:val="18"/>
          <w:szCs w:val="18"/>
        </w:rPr>
      </w:pPr>
      <w:r w:rsidRPr="004243B1">
        <w:rPr>
          <w:rFonts w:ascii="ＭＳ 明朝" w:hAnsi="ＭＳ 明朝" w:hint="eastAsia"/>
          <w:sz w:val="18"/>
          <w:szCs w:val="18"/>
        </w:rPr>
        <w:t>角田</w:t>
      </w:r>
      <w:r w:rsidRPr="004243B1">
        <w:rPr>
          <w:rFonts w:hint="eastAsia"/>
          <w:sz w:val="18"/>
          <w:szCs w:val="18"/>
        </w:rPr>
        <w:t>太</w:t>
      </w:r>
      <w:r w:rsidRPr="004243B1">
        <w:rPr>
          <w:rFonts w:ascii="ＭＳ 明朝" w:hAnsi="ＭＳ 明朝" w:hint="eastAsia"/>
          <w:sz w:val="18"/>
          <w:szCs w:val="18"/>
        </w:rPr>
        <w:t>作（1991）『世界の言語と日本語』くろしお出版.</w:t>
      </w:r>
    </w:p>
    <w:p w:rsidR="002F124E" w:rsidRPr="002F124E" w:rsidRDefault="002F124E" w:rsidP="002F124E">
      <w:pPr>
        <w:rPr>
          <w:rFonts w:ascii="ＭＳ 明朝" w:hAnsi="ＭＳ 明朝"/>
          <w:sz w:val="18"/>
          <w:szCs w:val="18"/>
        </w:rPr>
      </w:pPr>
      <w:r w:rsidRPr="002F124E">
        <w:rPr>
          <w:rFonts w:ascii="ＭＳ 明朝" w:hAnsi="ＭＳ 明朝" w:hint="eastAsia"/>
          <w:sz w:val="18"/>
          <w:szCs w:val="18"/>
        </w:rPr>
        <w:t>中村雄二郎（1989）『場所―トポス』弘文堂.</w:t>
      </w:r>
    </w:p>
    <w:p w:rsidR="002910F0" w:rsidRPr="004243B1" w:rsidRDefault="002910F0" w:rsidP="004243B1">
      <w:pPr>
        <w:ind w:left="741" w:hangingChars="457" w:hanging="741"/>
        <w:rPr>
          <w:rFonts w:ascii="ＭＳ 明朝" w:hAnsi="ＭＳ 明朝"/>
          <w:sz w:val="18"/>
          <w:szCs w:val="18"/>
        </w:rPr>
      </w:pPr>
      <w:r w:rsidRPr="004243B1">
        <w:rPr>
          <w:rFonts w:ascii="ＭＳ 明朝" w:hAnsi="ＭＳ 明朝" w:hint="eastAsia"/>
          <w:sz w:val="18"/>
          <w:szCs w:val="18"/>
        </w:rPr>
        <w:t>米盛裕二（2007）『アブダクション－仮説と発見の論理』勁草書房.</w:t>
      </w:r>
    </w:p>
    <w:p w:rsidR="00951197" w:rsidRDefault="00951197" w:rsidP="00951197">
      <w:pPr>
        <w:rPr>
          <w:szCs w:val="21"/>
        </w:rPr>
      </w:pPr>
    </w:p>
    <w:p w:rsidR="00951197" w:rsidRPr="0059052B" w:rsidRDefault="00951197" w:rsidP="00951197">
      <w:pPr>
        <w:rPr>
          <w:sz w:val="18"/>
          <w:szCs w:val="18"/>
        </w:rPr>
      </w:pPr>
      <w:r w:rsidRPr="0059052B">
        <w:rPr>
          <w:rFonts w:hint="eastAsia"/>
          <w:sz w:val="18"/>
          <w:szCs w:val="18"/>
        </w:rPr>
        <w:t>注</w:t>
      </w:r>
    </w:p>
    <w:sectPr w:rsidR="00951197" w:rsidRPr="0059052B" w:rsidSect="008A2584">
      <w:footnotePr>
        <w:numRestart w:val="eachSect"/>
      </w:footnotePr>
      <w:endnotePr>
        <w:numFmt w:val="decimalFullWidth"/>
      </w:endnotePr>
      <w:type w:val="continuous"/>
      <w:pgSz w:w="11906" w:h="16838" w:code="9"/>
      <w:pgMar w:top="1701" w:right="1134" w:bottom="1418" w:left="1134" w:header="851" w:footer="992" w:gutter="0"/>
      <w:cols w:num="2" w:space="420"/>
      <w:docGrid w:type="linesAndChars" w:linePitch="292" w:charSpace="-36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75B" w:rsidRDefault="0040775B" w:rsidP="00951197">
      <w:r>
        <w:separator/>
      </w:r>
    </w:p>
  </w:endnote>
  <w:endnote w:type="continuationSeparator" w:id="0">
    <w:p w:rsidR="0040775B" w:rsidRDefault="0040775B" w:rsidP="00951197">
      <w:r>
        <w:continuationSeparator/>
      </w:r>
    </w:p>
  </w:endnote>
  <w:endnote w:id="1">
    <w:p w:rsidR="00011FD7" w:rsidRPr="00820EA3" w:rsidRDefault="00011FD7" w:rsidP="00011FD7">
      <w:pPr>
        <w:pStyle w:val="a3"/>
      </w:pPr>
      <w:r>
        <w:rPr>
          <w:rStyle w:val="a5"/>
        </w:rPr>
        <w:endnoteRef/>
      </w:r>
      <w:r>
        <w:t xml:space="preserve"> </w:t>
      </w:r>
      <w:r w:rsidRPr="00CC07D6">
        <w:rPr>
          <w:rFonts w:hint="eastAsia"/>
          <w:sz w:val="18"/>
          <w:szCs w:val="18"/>
        </w:rPr>
        <w:t>米盛（</w:t>
      </w:r>
      <w:r w:rsidRPr="00CC07D6">
        <w:rPr>
          <w:rFonts w:hint="eastAsia"/>
          <w:sz w:val="18"/>
          <w:szCs w:val="18"/>
        </w:rPr>
        <w:t>2007</w:t>
      </w:r>
      <w:r w:rsidRPr="00CC07D6">
        <w:rPr>
          <w:rFonts w:hint="eastAsia"/>
          <w:sz w:val="18"/>
          <w:szCs w:val="18"/>
        </w:rPr>
        <w:t>）</w:t>
      </w:r>
      <w:r>
        <w:rPr>
          <w:rFonts w:hint="eastAsia"/>
          <w:sz w:val="18"/>
          <w:szCs w:val="18"/>
        </w:rPr>
        <w:t>によれば、パースは、論理学とは、一般には命題論理と第一階の述語論理を中核とした演繹的形式論理であるが、他方では、論理学者たちが推論の概念をあまりに形式的に狭く考えすぎることを批判し、推論の概念を拡張して、新たな演繹・帰納・アブダクションの三分法の推論の概念を確立し、探求の論理学を創設したという。人工知能の分野ではすでに演繹的形式論理が現実の人間の思考や推論を取り扱うのに適していないとして、帰納的、仮説的、類比的思考などを取り入れることが始まっているのである。</w:t>
      </w:r>
    </w:p>
  </w:endnote>
  <w:endnote w:id="2">
    <w:p w:rsidR="00951197" w:rsidRPr="00CD1465" w:rsidRDefault="00951197" w:rsidP="00951197">
      <w:pPr>
        <w:pStyle w:val="a3"/>
        <w:rPr>
          <w:sz w:val="18"/>
          <w:szCs w:val="18"/>
        </w:rPr>
      </w:pPr>
      <w:r>
        <w:rPr>
          <w:rStyle w:val="a5"/>
        </w:rPr>
        <w:endnoteRef/>
      </w:r>
      <w:r>
        <w:t xml:space="preserve"> </w:t>
      </w:r>
      <w:r>
        <w:rPr>
          <w:rFonts w:hint="eastAsia"/>
          <w:sz w:val="18"/>
          <w:szCs w:val="18"/>
        </w:rPr>
        <w:t>「比喩の形式」と一言で言うが、ここでは、「隠喩（メタファー）の形式」のことである。瀬戸</w:t>
      </w:r>
      <w:r>
        <w:rPr>
          <w:rFonts w:hint="eastAsia"/>
          <w:sz w:val="18"/>
          <w:szCs w:val="18"/>
        </w:rPr>
        <w:t>(1995:15)</w:t>
      </w:r>
      <w:r>
        <w:rPr>
          <w:rFonts w:hint="eastAsia"/>
          <w:sz w:val="18"/>
          <w:szCs w:val="18"/>
        </w:rPr>
        <w:t>では、「メタファーの形式」として、「ＡはＢである」（「男は狼である」）のデアル型、「ＡのＢ」（「仕事の山」）の連結型、「美しい理論」のような形容詞型、「東京砂漠」の名詞型、「新しい分野を開拓する」の動詞型、「一枚岩にひびが入った」をメタファーとして使う場合の文型などに区別されるとしている。</w:t>
      </w:r>
    </w:p>
  </w:endnote>
  <w:endnote w:id="3">
    <w:p w:rsidR="00951197" w:rsidRPr="00FE37E3" w:rsidRDefault="00951197" w:rsidP="00951197">
      <w:pPr>
        <w:pStyle w:val="a3"/>
        <w:rPr>
          <w:sz w:val="18"/>
          <w:szCs w:val="18"/>
        </w:rPr>
      </w:pPr>
      <w:r>
        <w:rPr>
          <w:rStyle w:val="a5"/>
        </w:rPr>
        <w:endnoteRef/>
      </w:r>
      <w:r>
        <w:t xml:space="preserve"> </w:t>
      </w:r>
      <w:r>
        <w:rPr>
          <w:rFonts w:hint="eastAsia"/>
          <w:sz w:val="18"/>
          <w:szCs w:val="18"/>
        </w:rPr>
        <w:t>月本氏（私信）では、この推論は三段論法ではなく、</w:t>
      </w:r>
      <w:r>
        <w:rPr>
          <w:rFonts w:hint="eastAsia"/>
          <w:sz w:val="18"/>
          <w:szCs w:val="18"/>
        </w:rPr>
        <w:t>X</w:t>
      </w:r>
      <w:r>
        <w:rPr>
          <w:rFonts w:hint="eastAsia"/>
          <w:sz w:val="18"/>
          <w:szCs w:val="18"/>
        </w:rPr>
        <w:t>＝</w:t>
      </w:r>
      <w:r>
        <w:rPr>
          <w:rFonts w:hint="eastAsia"/>
          <w:sz w:val="18"/>
          <w:szCs w:val="18"/>
        </w:rPr>
        <w:t>Y</w:t>
      </w:r>
      <w:r>
        <w:rPr>
          <w:rFonts w:hint="eastAsia"/>
          <w:sz w:val="18"/>
          <w:szCs w:val="18"/>
        </w:rPr>
        <w:t>のような等号で結べるものであって正しいとしている。もともと大前提が間違っているからこの推論は誤りなのであるが、実はこの推論自身は述語論理的推論であって、これが正しいとすれば、月本氏は無意識に述語論理的推論を使っていることになる。</w:t>
      </w:r>
    </w:p>
  </w:endnote>
  <w:endnote w:id="4">
    <w:p w:rsidR="00951197" w:rsidRDefault="00951197" w:rsidP="00951197">
      <w:pPr>
        <w:pStyle w:val="a3"/>
        <w:rPr>
          <w:sz w:val="18"/>
          <w:szCs w:val="18"/>
        </w:rPr>
      </w:pPr>
      <w:r>
        <w:rPr>
          <w:rStyle w:val="a5"/>
        </w:rPr>
        <w:endnoteRef/>
      </w:r>
      <w:r w:rsidRPr="005E5B9F">
        <w:rPr>
          <w:rFonts w:hint="eastAsia"/>
          <w:sz w:val="18"/>
          <w:szCs w:val="18"/>
        </w:rPr>
        <w:t>論理学者、哲学者の大森荘蔵（</w:t>
      </w:r>
      <w:r w:rsidRPr="005E5B9F">
        <w:rPr>
          <w:sz w:val="18"/>
          <w:szCs w:val="18"/>
        </w:rPr>
        <w:t>1998</w:t>
      </w:r>
      <w:r w:rsidRPr="005E5B9F">
        <w:rPr>
          <w:rFonts w:hint="eastAsia"/>
          <w:sz w:val="18"/>
          <w:szCs w:val="18"/>
        </w:rPr>
        <w:t>）によれば、</w:t>
      </w:r>
      <w:r w:rsidRPr="005E5B9F">
        <w:rPr>
          <w:rFonts w:ascii="ＭＳ 明朝" w:hAnsi="ＭＳ 明朝" w:hint="eastAsia"/>
          <w:sz w:val="18"/>
          <w:szCs w:val="18"/>
        </w:rPr>
        <w:t>一般に、</w:t>
      </w:r>
      <w:r w:rsidRPr="005E5B9F">
        <w:rPr>
          <w:rFonts w:hint="eastAsia"/>
          <w:sz w:val="18"/>
          <w:szCs w:val="18"/>
        </w:rPr>
        <w:t>「論理とは、言語の規則に基づく」という言語規則説が、現代の記号論理学者の暗黙の常識となっているものであるという。一般に日常言語においては、どんな言語でも「かつ」「または」「でない」「ならば」の四つの接続詞は持っているのであり、それらの意味規則に基づいた論理はほぼ同一のもので、記号論理学は普遍的なものと言うことになる。一方で、言語規則説が正しいとすると、言語が違えばその言語規則も異なり、言語規則に基づく論理も違ってくるのではないか、とも考えられる。事実、そのような事例として、大森は弁証法論理や量子論理学の例を挙げている。そういう意味で、形式論理学は、近代科学の論理学であり、それは世界に相対的であるといえる。「言語が違えば論理も違う」ということからすれば、日本語の論理と英語の論理がそれぞれ違うことはありえることであり、それを否定する根拠はないと考えられる。事実、月本氏はその根拠についてはどこにも述べていない。「命題論理は日本語の規則に基づいている」ことは言えても、逆に「日本語の論理は命題論理に基づいている」という結論は導けないだろう。日本語の論理＝命題論理とする主張には形式論理学が「普遍的」に正しいという前提があるのではないだろうか。</w:t>
      </w:r>
    </w:p>
    <w:p w:rsidR="008A2584" w:rsidRPr="005E5B9F" w:rsidRDefault="008A2584" w:rsidP="00951197">
      <w:pPr>
        <w:pStyle w:val="a3"/>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75B" w:rsidRDefault="0040775B" w:rsidP="00951197">
      <w:r>
        <w:separator/>
      </w:r>
    </w:p>
  </w:footnote>
  <w:footnote w:type="continuationSeparator" w:id="0">
    <w:p w:rsidR="0040775B" w:rsidRDefault="0040775B" w:rsidP="009511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93F72"/>
    <w:multiLevelType w:val="hybridMultilevel"/>
    <w:tmpl w:val="07409712"/>
    <w:lvl w:ilvl="0" w:tplc="9BC2DA2A">
      <w:start w:val="1"/>
      <w:numFmt w:val="lowerLetter"/>
      <w:lvlText w:val="%1."/>
      <w:lvlJc w:val="left"/>
      <w:pPr>
        <w:ind w:left="522" w:hanging="360"/>
      </w:pPr>
      <w:rPr>
        <w:rFonts w:hint="default"/>
      </w:rPr>
    </w:lvl>
    <w:lvl w:ilvl="1" w:tplc="04090017" w:tentative="1">
      <w:start w:val="1"/>
      <w:numFmt w:val="aiueoFullWidth"/>
      <w:lvlText w:val="(%2)"/>
      <w:lvlJc w:val="left"/>
      <w:pPr>
        <w:ind w:left="1002" w:hanging="420"/>
      </w:pPr>
    </w:lvl>
    <w:lvl w:ilvl="2" w:tplc="04090011" w:tentative="1">
      <w:start w:val="1"/>
      <w:numFmt w:val="decimalEnclosedCircle"/>
      <w:lvlText w:val="%3"/>
      <w:lvlJc w:val="left"/>
      <w:pPr>
        <w:ind w:left="1422" w:hanging="420"/>
      </w:pPr>
    </w:lvl>
    <w:lvl w:ilvl="3" w:tplc="0409000F" w:tentative="1">
      <w:start w:val="1"/>
      <w:numFmt w:val="decimal"/>
      <w:lvlText w:val="%4."/>
      <w:lvlJc w:val="left"/>
      <w:pPr>
        <w:ind w:left="1842" w:hanging="420"/>
      </w:pPr>
    </w:lvl>
    <w:lvl w:ilvl="4" w:tplc="04090017" w:tentative="1">
      <w:start w:val="1"/>
      <w:numFmt w:val="aiueoFullWidth"/>
      <w:lvlText w:val="(%5)"/>
      <w:lvlJc w:val="left"/>
      <w:pPr>
        <w:ind w:left="2262" w:hanging="420"/>
      </w:pPr>
    </w:lvl>
    <w:lvl w:ilvl="5" w:tplc="04090011" w:tentative="1">
      <w:start w:val="1"/>
      <w:numFmt w:val="decimalEnclosedCircle"/>
      <w:lvlText w:val="%6"/>
      <w:lvlJc w:val="left"/>
      <w:pPr>
        <w:ind w:left="2682" w:hanging="420"/>
      </w:pPr>
    </w:lvl>
    <w:lvl w:ilvl="6" w:tplc="0409000F" w:tentative="1">
      <w:start w:val="1"/>
      <w:numFmt w:val="decimal"/>
      <w:lvlText w:val="%7."/>
      <w:lvlJc w:val="left"/>
      <w:pPr>
        <w:ind w:left="3102" w:hanging="420"/>
      </w:pPr>
    </w:lvl>
    <w:lvl w:ilvl="7" w:tplc="04090017" w:tentative="1">
      <w:start w:val="1"/>
      <w:numFmt w:val="aiueoFullWidth"/>
      <w:lvlText w:val="(%8)"/>
      <w:lvlJc w:val="left"/>
      <w:pPr>
        <w:ind w:left="3522" w:hanging="420"/>
      </w:pPr>
    </w:lvl>
    <w:lvl w:ilvl="8" w:tplc="04090011" w:tentative="1">
      <w:start w:val="1"/>
      <w:numFmt w:val="decimalEnclosedCircle"/>
      <w:lvlText w:val="%9"/>
      <w:lvlJc w:val="left"/>
      <w:pPr>
        <w:ind w:left="3942" w:hanging="420"/>
      </w:pPr>
    </w:lvl>
  </w:abstractNum>
  <w:abstractNum w:abstractNumId="1">
    <w:nsid w:val="4C330873"/>
    <w:multiLevelType w:val="hybridMultilevel"/>
    <w:tmpl w:val="BC92B220"/>
    <w:lvl w:ilvl="0" w:tplc="B8680B6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5A4E2644"/>
    <w:multiLevelType w:val="hybridMultilevel"/>
    <w:tmpl w:val="66122EAC"/>
    <w:lvl w:ilvl="0" w:tplc="3E1412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BE63298"/>
    <w:multiLevelType w:val="hybridMultilevel"/>
    <w:tmpl w:val="9488B730"/>
    <w:lvl w:ilvl="0" w:tplc="9730AC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bordersDoNotSurroundHeader/>
  <w:bordersDoNotSurroundFooter/>
  <w:defaultTabStop w:val="840"/>
  <w:drawingGridHorizontalSpacing w:val="96"/>
  <w:drawingGridVerticalSpacing w:val="146"/>
  <w:displayHorizontalDrawingGridEvery w:val="0"/>
  <w:displayVerticalDrawingGridEvery w:val="2"/>
  <w:characterSpacingControl w:val="compressPunctuation"/>
  <w:hdrShapeDefaults>
    <o:shapedefaults v:ext="edit" spidmax="13314">
      <v:textbox inset="5.85pt,.7pt,5.85pt,.7pt"/>
    </o:shapedefaults>
  </w:hdrShapeDefaults>
  <w:footnotePr>
    <w:numRestart w:val="eachSect"/>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
  <w:rsids>
    <w:rsidRoot w:val="00951197"/>
    <w:rsid w:val="00011FD7"/>
    <w:rsid w:val="00055685"/>
    <w:rsid w:val="00055EBD"/>
    <w:rsid w:val="000B77D7"/>
    <w:rsid w:val="000D1C91"/>
    <w:rsid w:val="00113C53"/>
    <w:rsid w:val="00117702"/>
    <w:rsid w:val="0015218D"/>
    <w:rsid w:val="001E4E44"/>
    <w:rsid w:val="00270F9E"/>
    <w:rsid w:val="002910F0"/>
    <w:rsid w:val="002D3A68"/>
    <w:rsid w:val="002D5B82"/>
    <w:rsid w:val="002F124E"/>
    <w:rsid w:val="003344FB"/>
    <w:rsid w:val="00357B69"/>
    <w:rsid w:val="003E3084"/>
    <w:rsid w:val="0040775B"/>
    <w:rsid w:val="004243B1"/>
    <w:rsid w:val="004D6EC3"/>
    <w:rsid w:val="00561E6A"/>
    <w:rsid w:val="0059052B"/>
    <w:rsid w:val="005C28B0"/>
    <w:rsid w:val="005C6A8F"/>
    <w:rsid w:val="006069A4"/>
    <w:rsid w:val="00650273"/>
    <w:rsid w:val="006E3D08"/>
    <w:rsid w:val="006E415C"/>
    <w:rsid w:val="007319E5"/>
    <w:rsid w:val="00787D5D"/>
    <w:rsid w:val="008A2584"/>
    <w:rsid w:val="008D66BF"/>
    <w:rsid w:val="008D6F59"/>
    <w:rsid w:val="00951197"/>
    <w:rsid w:val="00964045"/>
    <w:rsid w:val="00997F0C"/>
    <w:rsid w:val="009B3DE8"/>
    <w:rsid w:val="009B5FDB"/>
    <w:rsid w:val="00A41471"/>
    <w:rsid w:val="00AA498F"/>
    <w:rsid w:val="00AB0B33"/>
    <w:rsid w:val="00AD2975"/>
    <w:rsid w:val="00AD7070"/>
    <w:rsid w:val="00AF7AF4"/>
    <w:rsid w:val="00B44914"/>
    <w:rsid w:val="00B5219F"/>
    <w:rsid w:val="00BB5B59"/>
    <w:rsid w:val="00BC102A"/>
    <w:rsid w:val="00BC3FC0"/>
    <w:rsid w:val="00BE1110"/>
    <w:rsid w:val="00CF3A82"/>
    <w:rsid w:val="00D21EF7"/>
    <w:rsid w:val="00D86AED"/>
    <w:rsid w:val="00E071C7"/>
    <w:rsid w:val="00E13521"/>
    <w:rsid w:val="00E24FC7"/>
    <w:rsid w:val="00E27370"/>
    <w:rsid w:val="00E47A02"/>
    <w:rsid w:val="00E67B8C"/>
    <w:rsid w:val="00E93BA2"/>
    <w:rsid w:val="00ED55DA"/>
    <w:rsid w:val="00EF41F6"/>
    <w:rsid w:val="00F96C1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rules v:ext="edit">
        <o:r id="V:Rule3" type="connector" idref="#_x0000_s1057"/>
        <o:r id="V:Rule4" type="connector" idref="#_x0000_s1062"/>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197"/>
    <w:pPr>
      <w:widowControl w:val="0"/>
      <w:jc w:val="both"/>
    </w:pPr>
    <w:rPr>
      <w:rFonts w:ascii="Century" w:eastAsia="ＭＳ 明朝" w:hAnsi="Century" w:cs="Times New Roman"/>
    </w:rPr>
  </w:style>
  <w:style w:type="paragraph" w:styleId="1">
    <w:name w:val="heading 1"/>
    <w:basedOn w:val="a"/>
    <w:next w:val="a"/>
    <w:link w:val="10"/>
    <w:uiPriority w:val="9"/>
    <w:qFormat/>
    <w:rsid w:val="00951197"/>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951197"/>
    <w:pPr>
      <w:keepNext/>
      <w:outlineLvl w:val="1"/>
    </w:pPr>
    <w:rPr>
      <w:rFonts w:ascii="Arial" w:eastAsia="ＭＳ ゴシック" w:hAnsi="Arial"/>
    </w:rPr>
  </w:style>
  <w:style w:type="paragraph" w:styleId="3">
    <w:name w:val="heading 3"/>
    <w:basedOn w:val="a"/>
    <w:next w:val="a"/>
    <w:link w:val="30"/>
    <w:uiPriority w:val="9"/>
    <w:unhideWhenUsed/>
    <w:qFormat/>
    <w:rsid w:val="00951197"/>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51197"/>
    <w:rPr>
      <w:rFonts w:ascii="Arial" w:eastAsia="ＭＳ ゴシック" w:hAnsi="Arial" w:cs="Times New Roman"/>
      <w:sz w:val="24"/>
      <w:szCs w:val="24"/>
    </w:rPr>
  </w:style>
  <w:style w:type="character" w:customStyle="1" w:styleId="20">
    <w:name w:val="見出し 2 (文字)"/>
    <w:basedOn w:val="a0"/>
    <w:link w:val="2"/>
    <w:uiPriority w:val="9"/>
    <w:rsid w:val="00951197"/>
    <w:rPr>
      <w:rFonts w:ascii="Arial" w:eastAsia="ＭＳ ゴシック" w:hAnsi="Arial" w:cs="Times New Roman"/>
    </w:rPr>
  </w:style>
  <w:style w:type="character" w:customStyle="1" w:styleId="30">
    <w:name w:val="見出し 3 (文字)"/>
    <w:basedOn w:val="a0"/>
    <w:link w:val="3"/>
    <w:uiPriority w:val="9"/>
    <w:rsid w:val="00951197"/>
    <w:rPr>
      <w:rFonts w:ascii="Arial" w:eastAsia="ＭＳ ゴシック" w:hAnsi="Arial" w:cs="Times New Roman"/>
    </w:rPr>
  </w:style>
  <w:style w:type="paragraph" w:styleId="a3">
    <w:name w:val="endnote text"/>
    <w:basedOn w:val="a"/>
    <w:link w:val="a4"/>
    <w:uiPriority w:val="99"/>
    <w:semiHidden/>
    <w:unhideWhenUsed/>
    <w:rsid w:val="00951197"/>
    <w:pPr>
      <w:snapToGrid w:val="0"/>
      <w:jc w:val="left"/>
    </w:pPr>
    <w:rPr>
      <w:szCs w:val="24"/>
    </w:rPr>
  </w:style>
  <w:style w:type="character" w:customStyle="1" w:styleId="a4">
    <w:name w:val="文末脚注文字列 (文字)"/>
    <w:basedOn w:val="a0"/>
    <w:link w:val="a3"/>
    <w:uiPriority w:val="99"/>
    <w:semiHidden/>
    <w:rsid w:val="00951197"/>
    <w:rPr>
      <w:rFonts w:ascii="Century" w:eastAsia="ＭＳ 明朝" w:hAnsi="Century" w:cs="Times New Roman"/>
      <w:szCs w:val="24"/>
    </w:rPr>
  </w:style>
  <w:style w:type="character" w:styleId="a5">
    <w:name w:val="endnote reference"/>
    <w:basedOn w:val="a0"/>
    <w:uiPriority w:val="99"/>
    <w:semiHidden/>
    <w:unhideWhenUsed/>
    <w:rsid w:val="00951197"/>
    <w:rPr>
      <w:vertAlign w:val="superscript"/>
    </w:rPr>
  </w:style>
  <w:style w:type="paragraph" w:styleId="a6">
    <w:name w:val="List Paragraph"/>
    <w:basedOn w:val="a"/>
    <w:uiPriority w:val="34"/>
    <w:qFormat/>
    <w:rsid w:val="00951197"/>
    <w:pPr>
      <w:ind w:leftChars="400" w:left="840"/>
    </w:pPr>
    <w:rPr>
      <w:szCs w:val="24"/>
    </w:rPr>
  </w:style>
  <w:style w:type="paragraph" w:styleId="a7">
    <w:name w:val="header"/>
    <w:basedOn w:val="a"/>
    <w:link w:val="a8"/>
    <w:uiPriority w:val="99"/>
    <w:semiHidden/>
    <w:unhideWhenUsed/>
    <w:rsid w:val="00D21EF7"/>
    <w:pPr>
      <w:tabs>
        <w:tab w:val="center" w:pos="4252"/>
        <w:tab w:val="right" w:pos="8504"/>
      </w:tabs>
      <w:snapToGrid w:val="0"/>
    </w:pPr>
  </w:style>
  <w:style w:type="character" w:customStyle="1" w:styleId="a8">
    <w:name w:val="ヘッダー (文字)"/>
    <w:basedOn w:val="a0"/>
    <w:link w:val="a7"/>
    <w:uiPriority w:val="99"/>
    <w:semiHidden/>
    <w:rsid w:val="00D21EF7"/>
    <w:rPr>
      <w:rFonts w:ascii="Century" w:eastAsia="ＭＳ 明朝" w:hAnsi="Century" w:cs="Times New Roman"/>
    </w:rPr>
  </w:style>
  <w:style w:type="paragraph" w:styleId="a9">
    <w:name w:val="footer"/>
    <w:basedOn w:val="a"/>
    <w:link w:val="aa"/>
    <w:uiPriority w:val="99"/>
    <w:semiHidden/>
    <w:unhideWhenUsed/>
    <w:rsid w:val="00D21EF7"/>
    <w:pPr>
      <w:tabs>
        <w:tab w:val="center" w:pos="4252"/>
        <w:tab w:val="right" w:pos="8504"/>
      </w:tabs>
      <w:snapToGrid w:val="0"/>
    </w:pPr>
  </w:style>
  <w:style w:type="character" w:customStyle="1" w:styleId="aa">
    <w:name w:val="フッター (文字)"/>
    <w:basedOn w:val="a0"/>
    <w:link w:val="a9"/>
    <w:uiPriority w:val="99"/>
    <w:semiHidden/>
    <w:rsid w:val="00D21EF7"/>
    <w:rPr>
      <w:rFonts w:ascii="Century" w:eastAsia="ＭＳ 明朝" w:hAnsi="Century"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66EA4-8EBD-40AF-96D9-84AD77D93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1725</Words>
  <Characters>9834</Characters>
  <Application>Microsoft Office Word</Application>
  <DocSecurity>0</DocSecurity>
  <Lines>81</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 Tomoyuki</dc:creator>
  <cp:lastModifiedBy>OKA Tomoyuki</cp:lastModifiedBy>
  <cp:revision>7</cp:revision>
  <cp:lastPrinted>2011-02-21T02:48:00Z</cp:lastPrinted>
  <dcterms:created xsi:type="dcterms:W3CDTF">2010-09-24T01:21:00Z</dcterms:created>
  <dcterms:modified xsi:type="dcterms:W3CDTF">2011-02-21T02:48:00Z</dcterms:modified>
</cp:coreProperties>
</file>