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22" w:rsidRPr="009A3E22" w:rsidRDefault="00B95063" w:rsidP="00B83854">
      <w:pPr>
        <w:jc w:val="left"/>
        <w:rPr>
          <w:rFonts w:asciiTheme="minorEastAsia" w:hAnsiTheme="minorEastAsia" w:hint="eastAsia"/>
          <w:sz w:val="28"/>
          <w:szCs w:val="28"/>
        </w:rPr>
      </w:pPr>
      <w:r w:rsidRPr="009A3E22">
        <w:rPr>
          <w:rFonts w:asciiTheme="minorEastAsia" w:hAnsiTheme="minorEastAsia" w:hint="eastAsia"/>
          <w:sz w:val="28"/>
          <w:szCs w:val="28"/>
        </w:rPr>
        <w:t>「</w:t>
      </w:r>
      <w:r w:rsidR="00012ED6" w:rsidRPr="009A3E22">
        <w:rPr>
          <w:rFonts w:asciiTheme="minorEastAsia" w:hAnsiTheme="minorEastAsia" w:hint="eastAsia"/>
          <w:sz w:val="28"/>
          <w:szCs w:val="28"/>
        </w:rPr>
        <w:t>司書教諭が</w:t>
      </w:r>
      <w:r w:rsidR="00463C30" w:rsidRPr="009A3E22">
        <w:rPr>
          <w:rFonts w:asciiTheme="minorEastAsia" w:hAnsiTheme="minorEastAsia" w:hint="eastAsia"/>
          <w:sz w:val="28"/>
          <w:szCs w:val="28"/>
        </w:rPr>
        <w:t>学校司書と</w:t>
      </w:r>
      <w:r w:rsidR="00012ED6" w:rsidRPr="009A3E22">
        <w:rPr>
          <w:rFonts w:asciiTheme="minorEastAsia" w:hAnsiTheme="minorEastAsia" w:hint="eastAsia"/>
          <w:sz w:val="28"/>
          <w:szCs w:val="28"/>
        </w:rPr>
        <w:t>担任</w:t>
      </w:r>
      <w:r w:rsidR="00463C30" w:rsidRPr="009A3E22">
        <w:rPr>
          <w:rFonts w:asciiTheme="minorEastAsia" w:hAnsiTheme="minorEastAsia" w:hint="eastAsia"/>
          <w:sz w:val="28"/>
          <w:szCs w:val="28"/>
        </w:rPr>
        <w:t>を結び児童の読書力を高める取り組み」</w:t>
      </w:r>
    </w:p>
    <w:p w:rsidR="00B95063" w:rsidRPr="00463C30" w:rsidRDefault="009A3E22" w:rsidP="00B83854">
      <w:pPr>
        <w:jc w:val="left"/>
        <w:rPr>
          <w:rFonts w:asciiTheme="minorEastAsia" w:hAnsiTheme="minorEastAsia"/>
          <w:szCs w:val="21"/>
        </w:rPr>
      </w:pPr>
      <w:r>
        <w:rPr>
          <w:rFonts w:asciiTheme="minorEastAsia" w:hAnsiTheme="minorEastAsia" w:hint="eastAsia"/>
          <w:szCs w:val="21"/>
        </w:rPr>
        <w:t xml:space="preserve">　　　　　　　　　　―小学部高学年「お話であそぼう」の学習を通してー</w:t>
      </w:r>
      <w:r w:rsidR="00012ED6" w:rsidRPr="00463C30">
        <w:rPr>
          <w:rFonts w:asciiTheme="minorEastAsia" w:hAnsiTheme="minorEastAsia" w:hint="eastAsia"/>
          <w:szCs w:val="21"/>
        </w:rPr>
        <w:t xml:space="preserve">　　</w:t>
      </w:r>
    </w:p>
    <w:p w:rsidR="00B95063" w:rsidRDefault="00B95063" w:rsidP="009A3E22">
      <w:pPr>
        <w:ind w:firstLineChars="1800" w:firstLine="3780"/>
        <w:rPr>
          <w:rFonts w:asciiTheme="minorEastAsia" w:hAnsiTheme="minorEastAsia" w:hint="eastAsia"/>
          <w:szCs w:val="21"/>
        </w:rPr>
      </w:pPr>
      <w:r w:rsidRPr="00463C30">
        <w:rPr>
          <w:rFonts w:asciiTheme="minorEastAsia" w:hAnsiTheme="minorEastAsia" w:hint="eastAsia"/>
          <w:szCs w:val="21"/>
        </w:rPr>
        <w:t xml:space="preserve">東京学芸大学附属特別支援学校　</w:t>
      </w:r>
      <w:r w:rsidR="00012ED6" w:rsidRPr="00463C30">
        <w:rPr>
          <w:rFonts w:asciiTheme="minorEastAsia" w:hAnsiTheme="minorEastAsia" w:hint="eastAsia"/>
          <w:szCs w:val="21"/>
        </w:rPr>
        <w:t>司書</w:t>
      </w:r>
      <w:r w:rsidRPr="00463C30">
        <w:rPr>
          <w:rFonts w:asciiTheme="minorEastAsia" w:hAnsiTheme="minorEastAsia" w:hint="eastAsia"/>
          <w:szCs w:val="21"/>
        </w:rPr>
        <w:t>教諭　野原隆弘</w:t>
      </w:r>
      <w:r w:rsidR="00F33CF3">
        <w:rPr>
          <w:rFonts w:asciiTheme="minorEastAsia" w:hAnsiTheme="minorEastAsia" w:hint="eastAsia"/>
          <w:szCs w:val="21"/>
        </w:rPr>
        <w:t>（文責）</w:t>
      </w:r>
    </w:p>
    <w:p w:rsidR="00F33CF3" w:rsidRPr="00463C30" w:rsidRDefault="00F33CF3" w:rsidP="008837F8">
      <w:pPr>
        <w:ind w:firstLineChars="1400" w:firstLine="2940"/>
        <w:rPr>
          <w:rFonts w:asciiTheme="minorEastAsia" w:hAnsiTheme="minorEastAsia"/>
          <w:szCs w:val="21"/>
        </w:rPr>
      </w:pPr>
      <w:r>
        <w:rPr>
          <w:rFonts w:asciiTheme="minorEastAsia" w:hAnsiTheme="minorEastAsia" w:hint="eastAsia"/>
          <w:szCs w:val="21"/>
        </w:rPr>
        <w:t xml:space="preserve">　　　　　　　　　　　　　　　</w:t>
      </w:r>
      <w:r w:rsidR="009A3E22">
        <w:rPr>
          <w:rFonts w:asciiTheme="minorEastAsia" w:hAnsiTheme="minorEastAsia" w:hint="eastAsia"/>
          <w:szCs w:val="21"/>
        </w:rPr>
        <w:t xml:space="preserve">　　　　</w:t>
      </w:r>
      <w:r>
        <w:rPr>
          <w:rFonts w:asciiTheme="minorEastAsia" w:hAnsiTheme="minorEastAsia" w:hint="eastAsia"/>
          <w:szCs w:val="21"/>
        </w:rPr>
        <w:t>学校司書　田沼恵美子</w:t>
      </w:r>
    </w:p>
    <w:p w:rsidR="00347E35" w:rsidRDefault="00347E35" w:rsidP="00347E35">
      <w:pPr>
        <w:suppressAutoHyphens/>
        <w:kinsoku w:val="0"/>
        <w:autoSpaceDE w:val="0"/>
        <w:autoSpaceDN w:val="0"/>
        <w:spacing w:line="272" w:lineRule="atLeast"/>
        <w:jc w:val="left"/>
      </w:pPr>
      <w:r>
        <w:rPr>
          <w:rFonts w:hint="eastAsia"/>
        </w:rPr>
        <w:t>１，はじめに</w:t>
      </w:r>
    </w:p>
    <w:p w:rsidR="0089246C" w:rsidRDefault="00463C30" w:rsidP="008837F8">
      <w:pPr>
        <w:ind w:firstLineChars="100" w:firstLine="222"/>
        <w:rPr>
          <w:rFonts w:hint="eastAsia"/>
        </w:rPr>
      </w:pPr>
      <w:r>
        <w:rPr>
          <w:rFonts w:ascii="ＭＳ 明朝" w:hint="eastAsia"/>
          <w:color w:val="000000"/>
          <w:spacing w:val="6"/>
          <w:kern w:val="0"/>
          <w:szCs w:val="21"/>
        </w:rPr>
        <w:t>本校小学部で</w:t>
      </w:r>
      <w:r w:rsidR="00347E35">
        <w:rPr>
          <w:rFonts w:ascii="ＭＳ 明朝" w:hint="eastAsia"/>
          <w:color w:val="000000"/>
          <w:spacing w:val="6"/>
          <w:kern w:val="0"/>
          <w:szCs w:val="21"/>
        </w:rPr>
        <w:t>は、</w:t>
      </w:r>
      <w:r w:rsidR="00862E9B">
        <w:rPr>
          <w:rFonts w:ascii="ＭＳ 明朝" w:hint="eastAsia"/>
          <w:color w:val="000000"/>
          <w:spacing w:val="6"/>
          <w:kern w:val="0"/>
          <w:szCs w:val="21"/>
        </w:rPr>
        <w:t>「</w:t>
      </w:r>
      <w:r w:rsidR="00F33CF3">
        <w:rPr>
          <w:rFonts w:hint="eastAsia"/>
        </w:rPr>
        <w:t>お話であそぼう」</w:t>
      </w:r>
      <w:r w:rsidR="00F33CF3">
        <w:rPr>
          <w:rFonts w:hint="eastAsia"/>
        </w:rPr>
        <w:t>という授業を展開している。</w:t>
      </w:r>
      <w:r w:rsidR="009A3E22">
        <w:rPr>
          <w:rFonts w:hint="eastAsia"/>
        </w:rPr>
        <w:t>この学習は、</w:t>
      </w:r>
      <w:r w:rsidR="002C4E02">
        <w:rPr>
          <w:rFonts w:hint="eastAsia"/>
        </w:rPr>
        <w:t>児童が</w:t>
      </w:r>
      <w:r w:rsidR="00F33CF3">
        <w:rPr>
          <w:rFonts w:hint="eastAsia"/>
        </w:rPr>
        <w:t>とても楽しみにしている学習の一つで、各単元の内容をどのように設定するかは、読みやすく分かりやすい物語を教員が</w:t>
      </w:r>
      <w:r w:rsidR="002C4E02">
        <w:rPr>
          <w:rFonts w:hint="eastAsia"/>
        </w:rPr>
        <w:t>多くの中から</w:t>
      </w:r>
      <w:r w:rsidR="00F33CF3">
        <w:rPr>
          <w:rFonts w:hint="eastAsia"/>
        </w:rPr>
        <w:t>選定して</w:t>
      </w:r>
      <w:r w:rsidR="009A3E22">
        <w:rPr>
          <w:rFonts w:hint="eastAsia"/>
        </w:rPr>
        <w:t>実践</w:t>
      </w:r>
      <w:r w:rsidR="00862E9B">
        <w:rPr>
          <w:rFonts w:hint="eastAsia"/>
        </w:rPr>
        <w:t>す</w:t>
      </w:r>
      <w:r w:rsidR="00F33CF3">
        <w:rPr>
          <w:rFonts w:hint="eastAsia"/>
        </w:rPr>
        <w:t>る</w:t>
      </w:r>
      <w:r w:rsidR="009A3E22">
        <w:rPr>
          <w:rFonts w:hint="eastAsia"/>
        </w:rPr>
        <w:t>。</w:t>
      </w:r>
      <w:r w:rsidR="002C4E02">
        <w:rPr>
          <w:rFonts w:hint="eastAsia"/>
        </w:rPr>
        <w:t>今回対象の</w:t>
      </w:r>
      <w:r w:rsidR="009A3E22">
        <w:rPr>
          <w:rFonts w:hint="eastAsia"/>
        </w:rPr>
        <w:t>高学年クラス</w:t>
      </w:r>
      <w:r w:rsidR="00F33CF3">
        <w:rPr>
          <w:rFonts w:hint="eastAsia"/>
        </w:rPr>
        <w:t>は、低学年の段階から学習の構成を知り、様々な物語を見たり聞いたり時には演じてみる等の体験をして共有してきた。</w:t>
      </w:r>
    </w:p>
    <w:p w:rsidR="008837F8" w:rsidRDefault="008837F8" w:rsidP="008837F8">
      <w:pPr>
        <w:ind w:firstLineChars="100" w:firstLine="210"/>
        <w:rPr>
          <w:rFonts w:hint="eastAsia"/>
        </w:rPr>
      </w:pPr>
      <w:r>
        <w:rPr>
          <w:rFonts w:hint="eastAsia"/>
        </w:rPr>
        <w:t>主に学習支援（読む・見る・聞く・話す・模倣等）として位置づけているが、</w:t>
      </w:r>
      <w:r w:rsidR="002C4E02">
        <w:rPr>
          <w:rFonts w:hint="eastAsia"/>
        </w:rPr>
        <w:t>本校児童は</w:t>
      </w:r>
      <w:r w:rsidR="00862E9B">
        <w:rPr>
          <w:rFonts w:hint="eastAsia"/>
        </w:rPr>
        <w:t>まだ文字からの導入には</w:t>
      </w:r>
      <w:r w:rsidR="00A95ED3">
        <w:rPr>
          <w:rFonts w:hint="eastAsia"/>
        </w:rPr>
        <w:t>課題も多く、</w:t>
      </w:r>
      <w:r w:rsidR="00862E9B">
        <w:rPr>
          <w:rFonts w:hint="eastAsia"/>
        </w:rPr>
        <w:t>工夫が必要な学習状態である。</w:t>
      </w:r>
      <w:r>
        <w:rPr>
          <w:rFonts w:hint="eastAsia"/>
        </w:rPr>
        <w:t>よって</w:t>
      </w:r>
      <w:r w:rsidR="00862E9B">
        <w:rPr>
          <w:rFonts w:hint="eastAsia"/>
        </w:rPr>
        <w:t>今回は、読み聞かせや</w:t>
      </w:r>
      <w:r>
        <w:rPr>
          <w:rFonts w:hint="eastAsia"/>
        </w:rPr>
        <w:t>コミュニケーション</w:t>
      </w:r>
      <w:r w:rsidR="00862E9B">
        <w:rPr>
          <w:rFonts w:hint="eastAsia"/>
        </w:rPr>
        <w:t>力に視点をあて、</w:t>
      </w:r>
      <w:r>
        <w:rPr>
          <w:rFonts w:hint="eastAsia"/>
        </w:rPr>
        <w:t>互いの関係性を育てる</w:t>
      </w:r>
      <w:r w:rsidR="00862E9B">
        <w:rPr>
          <w:rFonts w:hint="eastAsia"/>
        </w:rPr>
        <w:t>取り組み</w:t>
      </w:r>
      <w:r w:rsidR="00A95ED3">
        <w:rPr>
          <w:rFonts w:hint="eastAsia"/>
        </w:rPr>
        <w:t>の中で</w:t>
      </w:r>
      <w:r>
        <w:rPr>
          <w:rFonts w:hint="eastAsia"/>
        </w:rPr>
        <w:t>役決めや立ち位置等を確認</w:t>
      </w:r>
      <w:r w:rsidR="00A95ED3">
        <w:rPr>
          <w:rFonts w:hint="eastAsia"/>
        </w:rPr>
        <w:t>したり</w:t>
      </w:r>
      <w:r>
        <w:rPr>
          <w:rFonts w:hint="eastAsia"/>
        </w:rPr>
        <w:t>、呼名に対して返事や挙手等の基本的な関わりを示す態度の育成を盛り込み、</w:t>
      </w:r>
      <w:r w:rsidR="00A95ED3">
        <w:rPr>
          <w:rFonts w:hint="eastAsia"/>
        </w:rPr>
        <w:t>態度や</w:t>
      </w:r>
      <w:r>
        <w:rPr>
          <w:rFonts w:hint="eastAsia"/>
        </w:rPr>
        <w:t>生活面の指導としてねらえると考え</w:t>
      </w:r>
      <w:r w:rsidR="00A95ED3">
        <w:rPr>
          <w:rFonts w:hint="eastAsia"/>
        </w:rPr>
        <w:t>た</w:t>
      </w:r>
      <w:r>
        <w:rPr>
          <w:rFonts w:hint="eastAsia"/>
        </w:rPr>
        <w:t>。</w:t>
      </w:r>
      <w:r w:rsidR="002C4E02">
        <w:rPr>
          <w:rFonts w:hint="eastAsia"/>
        </w:rPr>
        <w:t>今回は</w:t>
      </w:r>
      <w:r w:rsidR="00A95ED3">
        <w:rPr>
          <w:rFonts w:hint="eastAsia"/>
        </w:rPr>
        <w:t>多くの本の中から</w:t>
      </w:r>
      <w:r w:rsidR="002C4E02">
        <w:rPr>
          <w:rFonts w:hint="eastAsia"/>
        </w:rPr>
        <w:t>「三匹のやぎのがらがらどん」</w:t>
      </w:r>
      <w:r w:rsidR="002C4E02">
        <w:rPr>
          <w:rFonts w:hint="eastAsia"/>
        </w:rPr>
        <w:t>を取り上げた。</w:t>
      </w:r>
    </w:p>
    <w:p w:rsidR="008837F8" w:rsidRDefault="002C4E02" w:rsidP="008837F8">
      <w:pPr>
        <w:ind w:firstLineChars="100" w:firstLine="210"/>
        <w:rPr>
          <w:rFonts w:hint="eastAsia"/>
        </w:rPr>
      </w:pPr>
      <w:r>
        <w:rPr>
          <w:rFonts w:hint="eastAsia"/>
        </w:rPr>
        <w:t>この物語は、</w:t>
      </w:r>
      <w:r w:rsidR="008837F8">
        <w:rPr>
          <w:rFonts w:hint="eastAsia"/>
        </w:rPr>
        <w:t>特徴を持った複数のヤギが仲間とのやり取りの中で知恵を絞り難関を乗り越え</w:t>
      </w:r>
      <w:r w:rsidR="00A95ED3">
        <w:rPr>
          <w:rFonts w:hint="eastAsia"/>
        </w:rPr>
        <w:t>、</w:t>
      </w:r>
      <w:r w:rsidR="008837F8">
        <w:rPr>
          <w:rFonts w:hint="eastAsia"/>
        </w:rPr>
        <w:t>楽しく過ごすという</w:t>
      </w:r>
      <w:r w:rsidR="00A95ED3">
        <w:rPr>
          <w:rFonts w:hint="eastAsia"/>
        </w:rPr>
        <w:t>森の中の一場面の物語</w:t>
      </w:r>
      <w:r w:rsidR="008837F8">
        <w:rPr>
          <w:rFonts w:hint="eastAsia"/>
        </w:rPr>
        <w:t>である。</w:t>
      </w:r>
      <w:r>
        <w:rPr>
          <w:rFonts w:hint="eastAsia"/>
        </w:rPr>
        <w:t>この</w:t>
      </w:r>
      <w:r w:rsidR="008837F8">
        <w:rPr>
          <w:rFonts w:hint="eastAsia"/>
        </w:rPr>
        <w:t>物語</w:t>
      </w:r>
      <w:r>
        <w:rPr>
          <w:rFonts w:hint="eastAsia"/>
        </w:rPr>
        <w:t>を導入した背景の一つに物語の</w:t>
      </w:r>
      <w:r w:rsidR="008837F8">
        <w:rPr>
          <w:rFonts w:hint="eastAsia"/>
        </w:rPr>
        <w:t>構成</w:t>
      </w:r>
      <w:r>
        <w:rPr>
          <w:rFonts w:hint="eastAsia"/>
        </w:rPr>
        <w:t>にある。</w:t>
      </w:r>
      <w:r w:rsidR="008837F8">
        <w:rPr>
          <w:rFonts w:hint="eastAsia"/>
        </w:rPr>
        <w:t>トロルという架空の強大な動物に子ヤギが一人ずつ迫っていき危機を逃れる緊張した場面が繰り返しあり、友だちをお手本とする関係性を育てる段階で互いに学び合えるポイントが多く含まれて</w:t>
      </w:r>
      <w:r>
        <w:rPr>
          <w:rFonts w:hint="eastAsia"/>
        </w:rPr>
        <w:t>いる。また、</w:t>
      </w:r>
      <w:r w:rsidR="008837F8">
        <w:rPr>
          <w:rFonts w:hint="eastAsia"/>
        </w:rPr>
        <w:t>展開に見通しが持てることが特徴としてあげられる</w:t>
      </w:r>
      <w:r>
        <w:rPr>
          <w:rFonts w:hint="eastAsia"/>
        </w:rPr>
        <w:t>ことが導入のきっかけである</w:t>
      </w:r>
      <w:r w:rsidR="008837F8">
        <w:rPr>
          <w:rFonts w:hint="eastAsia"/>
        </w:rPr>
        <w:t>。</w:t>
      </w:r>
    </w:p>
    <w:p w:rsidR="002C4E02" w:rsidRDefault="002C4E02" w:rsidP="00727E7D">
      <w:pPr>
        <w:suppressAutoHyphens/>
        <w:adjustRightInd w:val="0"/>
        <w:textAlignment w:val="baseline"/>
        <w:rPr>
          <w:rFonts w:ascii="ＭＳ 明朝" w:hint="eastAsia"/>
          <w:color w:val="000000"/>
          <w:spacing w:val="6"/>
          <w:kern w:val="0"/>
          <w:szCs w:val="21"/>
        </w:rPr>
      </w:pPr>
    </w:p>
    <w:p w:rsidR="00727E7D" w:rsidRDefault="00AC0B96" w:rsidP="00727E7D">
      <w:pPr>
        <w:suppressAutoHyphens/>
        <w:adjustRightInd w:val="0"/>
        <w:textAlignment w:val="baseline"/>
        <w:rPr>
          <w:rFonts w:ascii="ＭＳ 明朝"/>
          <w:color w:val="000000"/>
          <w:spacing w:val="6"/>
          <w:kern w:val="0"/>
          <w:szCs w:val="21"/>
        </w:rPr>
      </w:pPr>
      <w:r>
        <w:rPr>
          <w:rFonts w:ascii="ＭＳ 明朝" w:hint="eastAsia"/>
          <w:color w:val="000000"/>
          <w:spacing w:val="6"/>
          <w:kern w:val="0"/>
          <w:szCs w:val="21"/>
        </w:rPr>
        <w:t>２</w:t>
      </w:r>
      <w:r w:rsidR="00E87BD3">
        <w:rPr>
          <w:rFonts w:ascii="ＭＳ 明朝" w:hint="eastAsia"/>
          <w:color w:val="000000"/>
          <w:spacing w:val="6"/>
          <w:kern w:val="0"/>
          <w:szCs w:val="21"/>
        </w:rPr>
        <w:t>，</w:t>
      </w:r>
      <w:r w:rsidR="00991266">
        <w:rPr>
          <w:rFonts w:ascii="ＭＳ 明朝" w:hint="eastAsia"/>
          <w:color w:val="000000"/>
          <w:spacing w:val="6"/>
          <w:kern w:val="0"/>
          <w:szCs w:val="21"/>
        </w:rPr>
        <w:t>司書と担任</w:t>
      </w:r>
      <w:r w:rsidR="00862E9B">
        <w:rPr>
          <w:rFonts w:ascii="ＭＳ 明朝" w:hint="eastAsia"/>
          <w:color w:val="000000"/>
          <w:spacing w:val="6"/>
          <w:kern w:val="0"/>
          <w:szCs w:val="21"/>
        </w:rPr>
        <w:t>を結ぶ取り組み</w:t>
      </w:r>
    </w:p>
    <w:p w:rsidR="00A95ED3" w:rsidRDefault="006B04EC" w:rsidP="008837F8">
      <w:pPr>
        <w:suppressAutoHyphens/>
        <w:adjustRightInd w:val="0"/>
        <w:ind w:firstLineChars="100" w:firstLine="210"/>
        <w:textAlignment w:val="baseline"/>
        <w:rPr>
          <w:rFonts w:hint="eastAsia"/>
        </w:rPr>
      </w:pPr>
      <w:r>
        <w:rPr>
          <w:rFonts w:hint="eastAsia"/>
        </w:rPr>
        <w:t>本校の</w:t>
      </w:r>
      <w:r w:rsidR="00AD3E55">
        <w:rPr>
          <w:rFonts w:hint="eastAsia"/>
        </w:rPr>
        <w:t>学校</w:t>
      </w:r>
      <w:r w:rsidR="00AD3E55" w:rsidRPr="00CD1279">
        <w:rPr>
          <w:rFonts w:hint="eastAsia"/>
        </w:rPr>
        <w:t>司書</w:t>
      </w:r>
      <w:r>
        <w:rPr>
          <w:rFonts w:hint="eastAsia"/>
        </w:rPr>
        <w:t>の勤務は月に二日程度</w:t>
      </w:r>
      <w:r w:rsidR="00E87BD3">
        <w:rPr>
          <w:rFonts w:hint="eastAsia"/>
        </w:rPr>
        <w:t>と</w:t>
      </w:r>
      <w:r>
        <w:rPr>
          <w:rFonts w:hint="eastAsia"/>
        </w:rPr>
        <w:t>非常に少ないのが現状である。</w:t>
      </w:r>
      <w:r w:rsidR="00862E9B">
        <w:rPr>
          <w:rFonts w:hint="eastAsia"/>
        </w:rPr>
        <w:t>この授業を計画するにあたって、</w:t>
      </w:r>
      <w:r w:rsidR="00862E9B">
        <w:rPr>
          <w:rFonts w:hint="eastAsia"/>
        </w:rPr>
        <w:t>すぐに実施できるいくつかの事前</w:t>
      </w:r>
      <w:r w:rsidR="00A95ED3">
        <w:rPr>
          <w:rFonts w:hint="eastAsia"/>
        </w:rPr>
        <w:t>の</w:t>
      </w:r>
      <w:r w:rsidR="00862E9B">
        <w:rPr>
          <w:rFonts w:hint="eastAsia"/>
        </w:rPr>
        <w:t>取り組みを行った。</w:t>
      </w:r>
      <w:r>
        <w:rPr>
          <w:rFonts w:hint="eastAsia"/>
        </w:rPr>
        <w:t>特別支援学校の児童は</w:t>
      </w:r>
      <w:r w:rsidR="008B6A31">
        <w:rPr>
          <w:rFonts w:hint="eastAsia"/>
        </w:rPr>
        <w:t>、</w:t>
      </w:r>
      <w:r>
        <w:rPr>
          <w:rFonts w:hint="eastAsia"/>
        </w:rPr>
        <w:t>環境に左右されやすい特徴があるため、本に親しむ機会をどの様に保障するか</w:t>
      </w:r>
      <w:r w:rsidR="00862E9B">
        <w:rPr>
          <w:rFonts w:hint="eastAsia"/>
        </w:rPr>
        <w:t>、人との関係性を</w:t>
      </w:r>
      <w:r w:rsidR="00A95ED3">
        <w:rPr>
          <w:rFonts w:hint="eastAsia"/>
        </w:rPr>
        <w:t>早く</w:t>
      </w:r>
      <w:r w:rsidR="00862E9B">
        <w:rPr>
          <w:rFonts w:hint="eastAsia"/>
        </w:rPr>
        <w:t>結べるかが</w:t>
      </w:r>
      <w:r>
        <w:rPr>
          <w:rFonts w:hint="eastAsia"/>
        </w:rPr>
        <w:t>大きな課題となる。</w:t>
      </w:r>
    </w:p>
    <w:p w:rsidR="006B04EC" w:rsidRDefault="006B04EC" w:rsidP="00A95ED3">
      <w:pPr>
        <w:pStyle w:val="a8"/>
        <w:numPr>
          <w:ilvl w:val="0"/>
          <w:numId w:val="6"/>
        </w:numPr>
        <w:suppressAutoHyphens/>
        <w:adjustRightInd w:val="0"/>
        <w:ind w:leftChars="0"/>
        <w:textAlignment w:val="baseline"/>
        <w:rPr>
          <w:rFonts w:hint="eastAsia"/>
        </w:rPr>
      </w:pPr>
      <w:r>
        <w:rPr>
          <w:rFonts w:hint="eastAsia"/>
        </w:rPr>
        <w:t>読み聞かせ</w:t>
      </w:r>
      <w:r w:rsidR="00A95ED3">
        <w:rPr>
          <w:rFonts w:hint="eastAsia"/>
        </w:rPr>
        <w:t>の事前場面を設定</w:t>
      </w:r>
      <w:r>
        <w:rPr>
          <w:rFonts w:hint="eastAsia"/>
        </w:rPr>
        <w:t>。</w:t>
      </w:r>
    </w:p>
    <w:p w:rsidR="00A95ED3" w:rsidRDefault="00A95ED3" w:rsidP="00A95ED3">
      <w:pPr>
        <w:suppressAutoHyphens/>
        <w:adjustRightInd w:val="0"/>
        <w:ind w:left="210" w:firstLineChars="100" w:firstLine="210"/>
        <w:textAlignment w:val="baseline"/>
        <w:rPr>
          <w:rFonts w:hint="eastAsia"/>
        </w:rPr>
      </w:pPr>
      <w:r>
        <w:rPr>
          <w:rFonts w:hint="eastAsia"/>
        </w:rPr>
        <w:t>ねらい：学校司書が児童の注目度を把握することがポイントとなる</w:t>
      </w:r>
    </w:p>
    <w:p w:rsidR="006B04EC" w:rsidRDefault="00A95ED3" w:rsidP="008837F8">
      <w:pPr>
        <w:suppressAutoHyphens/>
        <w:adjustRightInd w:val="0"/>
        <w:ind w:firstLineChars="100" w:firstLine="210"/>
        <w:textAlignment w:val="baseline"/>
        <w:rPr>
          <w:rFonts w:hint="eastAsia"/>
        </w:rPr>
      </w:pPr>
      <w:r>
        <w:rPr>
          <w:rFonts w:hint="eastAsia"/>
        </w:rPr>
        <w:t>２）</w:t>
      </w:r>
      <w:r w:rsidR="006B04EC">
        <w:rPr>
          <w:rFonts w:hint="eastAsia"/>
        </w:rPr>
        <w:t>給食を一緒に食べる取り組み。</w:t>
      </w:r>
    </w:p>
    <w:p w:rsidR="00A95ED3" w:rsidRDefault="00A95ED3" w:rsidP="008837F8">
      <w:pPr>
        <w:suppressAutoHyphens/>
        <w:adjustRightInd w:val="0"/>
        <w:ind w:firstLineChars="100" w:firstLine="210"/>
        <w:textAlignment w:val="baseline"/>
      </w:pPr>
      <w:r>
        <w:rPr>
          <w:rFonts w:hint="eastAsia"/>
        </w:rPr>
        <w:t xml:space="preserve">　ねらい：生活の一場面を共有し安心感を持ったり、児童の生活上の課題を知る</w:t>
      </w:r>
    </w:p>
    <w:p w:rsidR="006B04EC" w:rsidRDefault="00A95ED3" w:rsidP="008837F8">
      <w:pPr>
        <w:suppressAutoHyphens/>
        <w:adjustRightInd w:val="0"/>
        <w:ind w:firstLineChars="100" w:firstLine="210"/>
        <w:textAlignment w:val="baseline"/>
      </w:pPr>
      <w:r>
        <w:rPr>
          <w:rFonts w:hint="eastAsia"/>
        </w:rPr>
        <w:t>３）</w:t>
      </w:r>
      <w:r w:rsidR="006B04EC">
        <w:rPr>
          <w:rFonts w:hint="eastAsia"/>
        </w:rPr>
        <w:t>机上カード作成で名前を覚える取り組み。</w:t>
      </w:r>
    </w:p>
    <w:p w:rsidR="00A95ED3" w:rsidRDefault="00A95ED3" w:rsidP="008837F8">
      <w:pPr>
        <w:suppressAutoHyphens/>
        <w:adjustRightInd w:val="0"/>
        <w:ind w:firstLineChars="100" w:firstLine="210"/>
        <w:textAlignment w:val="baseline"/>
        <w:rPr>
          <w:rFonts w:hint="eastAsia"/>
        </w:rPr>
      </w:pPr>
      <w:r>
        <w:rPr>
          <w:rFonts w:hint="eastAsia"/>
        </w:rPr>
        <w:t xml:space="preserve">　ねらい：</w:t>
      </w:r>
      <w:r w:rsidR="0064407F">
        <w:rPr>
          <w:rFonts w:hint="eastAsia"/>
        </w:rPr>
        <w:t>名前や本の好きな先生であることを知ることができる</w:t>
      </w:r>
    </w:p>
    <w:p w:rsidR="00A95ED3" w:rsidRDefault="00A95ED3">
      <w:pPr>
        <w:rPr>
          <w:rFonts w:hint="eastAsia"/>
        </w:rPr>
      </w:pPr>
    </w:p>
    <w:p w:rsidR="008837F8" w:rsidRDefault="00F33CF3">
      <w:pPr>
        <w:rPr>
          <w:rFonts w:hint="eastAsia"/>
        </w:rPr>
      </w:pPr>
      <w:r>
        <w:rPr>
          <w:rFonts w:hint="eastAsia"/>
        </w:rPr>
        <w:t>３，授業の実際</w:t>
      </w:r>
      <w:r w:rsidR="0064407F">
        <w:rPr>
          <w:rFonts w:hint="eastAsia"/>
        </w:rPr>
        <w:t>と構成</w:t>
      </w:r>
    </w:p>
    <w:p w:rsidR="00517FAE" w:rsidRDefault="00517FAE">
      <w:pPr>
        <w:rPr>
          <w:rFonts w:hint="eastAsia"/>
        </w:rPr>
      </w:pPr>
    </w:p>
    <w:p w:rsidR="0064407F" w:rsidRDefault="0064407F" w:rsidP="0064407F">
      <w:pPr>
        <w:pStyle w:val="a8"/>
        <w:numPr>
          <w:ilvl w:val="0"/>
          <w:numId w:val="7"/>
        </w:numPr>
        <w:suppressAutoHyphens/>
        <w:adjustRightInd w:val="0"/>
        <w:ind w:leftChars="0"/>
        <w:textAlignment w:val="baseline"/>
        <w:rPr>
          <w:rFonts w:hint="eastAsia"/>
        </w:rPr>
      </w:pPr>
      <w:r>
        <w:rPr>
          <w:rFonts w:hint="eastAsia"/>
        </w:rPr>
        <w:t>読み聞かせと活動</w:t>
      </w:r>
    </w:p>
    <w:p w:rsidR="009A3E22" w:rsidRDefault="009A3E22" w:rsidP="0064407F">
      <w:pPr>
        <w:suppressAutoHyphens/>
        <w:adjustRightInd w:val="0"/>
        <w:ind w:firstLineChars="400" w:firstLine="840"/>
        <w:textAlignment w:val="baseline"/>
      </w:pPr>
      <w:r>
        <w:rPr>
          <w:rFonts w:hint="eastAsia"/>
        </w:rPr>
        <w:t>大型図書の応用</w:t>
      </w:r>
      <w:r w:rsidR="0064407F">
        <w:rPr>
          <w:rFonts w:hint="eastAsia"/>
        </w:rPr>
        <w:t>と司書の専門性（事前の取り組みからの導入）</w:t>
      </w:r>
    </w:p>
    <w:p w:rsidR="0064407F" w:rsidRDefault="009A3E22" w:rsidP="0064407F">
      <w:pPr>
        <w:pStyle w:val="a8"/>
        <w:numPr>
          <w:ilvl w:val="0"/>
          <w:numId w:val="7"/>
        </w:numPr>
        <w:suppressAutoHyphens/>
        <w:adjustRightInd w:val="0"/>
        <w:ind w:leftChars="0"/>
        <w:textAlignment w:val="baseline"/>
        <w:rPr>
          <w:rFonts w:hint="eastAsia"/>
        </w:rPr>
      </w:pPr>
      <w:r>
        <w:rPr>
          <w:rFonts w:hint="eastAsia"/>
        </w:rPr>
        <w:t>繰り返し</w:t>
      </w:r>
      <w:r w:rsidR="0064407F">
        <w:rPr>
          <w:rFonts w:hint="eastAsia"/>
        </w:rPr>
        <w:t>の場面と授業の展開上の工夫</w:t>
      </w:r>
    </w:p>
    <w:p w:rsidR="0064407F" w:rsidRPr="009A3E22" w:rsidRDefault="0064407F" w:rsidP="0064407F">
      <w:pPr>
        <w:pStyle w:val="a8"/>
        <w:numPr>
          <w:ilvl w:val="0"/>
          <w:numId w:val="7"/>
        </w:numPr>
        <w:ind w:leftChars="0"/>
        <w:rPr>
          <w:rFonts w:hint="eastAsia"/>
        </w:rPr>
      </w:pPr>
      <w:r>
        <w:rPr>
          <w:rFonts w:hint="eastAsia"/>
        </w:rPr>
        <w:t>フォークダンスへの展開</w:t>
      </w:r>
    </w:p>
    <w:p w:rsidR="00517FAE" w:rsidRPr="00517FAE" w:rsidRDefault="009A3E22" w:rsidP="0064407F">
      <w:pPr>
        <w:pStyle w:val="a8"/>
        <w:numPr>
          <w:ilvl w:val="0"/>
          <w:numId w:val="7"/>
        </w:numPr>
        <w:suppressAutoHyphens/>
        <w:adjustRightInd w:val="0"/>
        <w:ind w:leftChars="0"/>
        <w:textAlignment w:val="baseline"/>
        <w:rPr>
          <w:rFonts w:cs="ＭＳ 明朝" w:hint="eastAsia"/>
          <w:color w:val="000000"/>
          <w:kern w:val="0"/>
          <w:szCs w:val="21"/>
        </w:rPr>
      </w:pPr>
      <w:r>
        <w:rPr>
          <w:rFonts w:hint="eastAsia"/>
        </w:rPr>
        <w:t>ワークシート記入</w:t>
      </w:r>
      <w:r w:rsidR="00517FAE">
        <w:rPr>
          <w:rFonts w:hint="eastAsia"/>
        </w:rPr>
        <w:t>と工夫</w:t>
      </w:r>
    </w:p>
    <w:p w:rsidR="0064407F" w:rsidRPr="0064407F" w:rsidRDefault="0064407F" w:rsidP="0064407F">
      <w:pPr>
        <w:pStyle w:val="a8"/>
        <w:numPr>
          <w:ilvl w:val="0"/>
          <w:numId w:val="7"/>
        </w:numPr>
        <w:suppressAutoHyphens/>
        <w:adjustRightInd w:val="0"/>
        <w:ind w:leftChars="0"/>
        <w:textAlignment w:val="baseline"/>
        <w:rPr>
          <w:rFonts w:cs="ＭＳ 明朝"/>
          <w:color w:val="000000"/>
          <w:kern w:val="0"/>
          <w:szCs w:val="21"/>
        </w:rPr>
      </w:pPr>
      <w:r>
        <w:rPr>
          <w:rFonts w:hint="eastAsia"/>
        </w:rPr>
        <w:lastRenderedPageBreak/>
        <w:t>司書の</w:t>
      </w:r>
      <w:r w:rsidR="00517FAE">
        <w:rPr>
          <w:rFonts w:hint="eastAsia"/>
        </w:rPr>
        <w:t xml:space="preserve">まとめ　</w:t>
      </w:r>
      <w:r>
        <w:rPr>
          <w:rFonts w:hint="eastAsia"/>
        </w:rPr>
        <w:t>優しい話し方、生徒</w:t>
      </w:r>
      <w:r w:rsidRPr="0064407F">
        <w:rPr>
          <w:rFonts w:cs="ＭＳ 明朝" w:hint="eastAsia"/>
          <w:color w:val="000000"/>
          <w:kern w:val="0"/>
          <w:szCs w:val="21"/>
        </w:rPr>
        <w:t>一人ひとりに感想を聞く。</w:t>
      </w:r>
      <w:r w:rsidR="00517FAE">
        <w:rPr>
          <w:rFonts w:cs="ＭＳ 明朝" w:hint="eastAsia"/>
          <w:color w:val="000000"/>
          <w:kern w:val="0"/>
          <w:szCs w:val="21"/>
        </w:rPr>
        <w:t>信頼感へ</w:t>
      </w:r>
    </w:p>
    <w:p w:rsidR="00517FAE" w:rsidRDefault="00517FAE">
      <w:pPr>
        <w:rPr>
          <w:rFonts w:hint="eastAsia"/>
        </w:rPr>
      </w:pPr>
    </w:p>
    <w:p w:rsidR="00441D58" w:rsidRDefault="00F33CF3">
      <w:pPr>
        <w:rPr>
          <w:rFonts w:hint="eastAsia"/>
        </w:rPr>
      </w:pPr>
      <w:r>
        <w:rPr>
          <w:rFonts w:hint="eastAsia"/>
        </w:rPr>
        <w:t>４</w:t>
      </w:r>
      <w:r w:rsidR="006A004E">
        <w:rPr>
          <w:rFonts w:hint="eastAsia"/>
        </w:rPr>
        <w:t>，</w:t>
      </w:r>
      <w:r w:rsidR="008837F8">
        <w:rPr>
          <w:rFonts w:hint="eastAsia"/>
        </w:rPr>
        <w:t>児童の学び</w:t>
      </w:r>
    </w:p>
    <w:p w:rsidR="0064407F" w:rsidRDefault="0064407F" w:rsidP="005E7360">
      <w:pPr>
        <w:ind w:firstLineChars="200" w:firstLine="420"/>
        <w:rPr>
          <w:rFonts w:hint="eastAsia"/>
        </w:rPr>
      </w:pPr>
      <w:r>
        <w:rPr>
          <w:rFonts w:hint="eastAsia"/>
        </w:rPr>
        <w:t>○ポイント</w:t>
      </w:r>
      <w:r w:rsidR="00517FAE">
        <w:rPr>
          <w:rFonts w:hint="eastAsia"/>
        </w:rPr>
        <w:t>１（導入の仕方）</w:t>
      </w:r>
    </w:p>
    <w:p w:rsidR="005E7360" w:rsidRDefault="0064407F" w:rsidP="005E7360">
      <w:pPr>
        <w:ind w:leftChars="200" w:left="420"/>
        <w:rPr>
          <w:rFonts w:hint="eastAsia"/>
        </w:rPr>
      </w:pPr>
      <w:r>
        <w:rPr>
          <w:rFonts w:hint="eastAsia"/>
        </w:rPr>
        <w:t xml:space="preserve">本の選定→興味関心　繰り返し場面展開　　構成がわかりやすい　</w:t>
      </w:r>
    </w:p>
    <w:p w:rsidR="0064407F" w:rsidRDefault="0064407F" w:rsidP="005E7360">
      <w:pPr>
        <w:ind w:leftChars="200" w:left="420"/>
        <w:rPr>
          <w:rFonts w:hint="eastAsia"/>
        </w:rPr>
      </w:pPr>
      <w:r>
        <w:rPr>
          <w:rFonts w:hint="eastAsia"/>
        </w:rPr>
        <w:t>子ども心をくすぐる（探検からハッピーエンドへ）</w:t>
      </w:r>
      <w:r w:rsidR="005E7360">
        <w:rPr>
          <w:rFonts w:hint="eastAsia"/>
        </w:rPr>
        <w:t xml:space="preserve">　</w:t>
      </w:r>
      <w:r>
        <w:rPr>
          <w:rFonts w:hint="eastAsia"/>
        </w:rPr>
        <w:t>動物が主人公（安心感）</w:t>
      </w:r>
      <w:r w:rsidR="005E7360">
        <w:rPr>
          <w:rFonts w:hint="eastAsia"/>
        </w:rPr>
        <w:t xml:space="preserve">　</w:t>
      </w:r>
      <w:r w:rsidR="005E7360">
        <w:rPr>
          <w:rFonts w:hint="eastAsia"/>
        </w:rPr>
        <w:t>絵が</w:t>
      </w:r>
      <w:r w:rsidR="005E7360">
        <w:rPr>
          <w:rFonts w:hint="eastAsia"/>
        </w:rPr>
        <w:t>場面を説明</w:t>
      </w:r>
      <w:r w:rsidR="005E7360">
        <w:rPr>
          <w:rFonts w:hint="eastAsia"/>
        </w:rPr>
        <w:t xml:space="preserve">　文字が読みやすい</w:t>
      </w:r>
    </w:p>
    <w:p w:rsidR="005E7360" w:rsidRDefault="005E7360" w:rsidP="005E7360">
      <w:pPr>
        <w:ind w:leftChars="200" w:left="420"/>
        <w:rPr>
          <w:rFonts w:hint="eastAsia"/>
        </w:rPr>
      </w:pPr>
      <w:r>
        <w:rPr>
          <w:rFonts w:hint="eastAsia"/>
        </w:rPr>
        <w:t>各学校での取り組み事例がある（劇風にするため）</w:t>
      </w:r>
    </w:p>
    <w:p w:rsidR="00517FAE" w:rsidRDefault="005E7360" w:rsidP="005E7360">
      <w:pPr>
        <w:suppressAutoHyphens/>
        <w:adjustRightInd w:val="0"/>
        <w:ind w:firstLineChars="100" w:firstLine="210"/>
        <w:textAlignment w:val="baseline"/>
        <w:rPr>
          <w:rFonts w:hint="eastAsia"/>
        </w:rPr>
      </w:pPr>
      <w:r>
        <w:rPr>
          <w:rFonts w:hint="eastAsia"/>
        </w:rPr>
        <w:t xml:space="preserve">　看板を作り盛り上げる等</w:t>
      </w:r>
    </w:p>
    <w:p w:rsidR="005E7360" w:rsidRDefault="00517FAE" w:rsidP="005E7360">
      <w:pPr>
        <w:suppressAutoHyphens/>
        <w:adjustRightInd w:val="0"/>
        <w:ind w:firstLineChars="100" w:firstLine="210"/>
        <w:textAlignment w:val="baseline"/>
        <w:rPr>
          <w:rFonts w:hint="eastAsia"/>
        </w:rPr>
      </w:pPr>
      <w:r>
        <w:rPr>
          <w:rFonts w:hint="eastAsia"/>
        </w:rPr>
        <w:t>○ポイント２（評価の仕方）</w:t>
      </w:r>
      <w:r w:rsidR="005E7360">
        <w:rPr>
          <w:rFonts w:hint="eastAsia"/>
        </w:rPr>
        <w:t xml:space="preserve">　　</w:t>
      </w:r>
    </w:p>
    <w:p w:rsidR="005E7360" w:rsidRDefault="009A3E22" w:rsidP="005E7360">
      <w:pPr>
        <w:ind w:firstLineChars="200" w:firstLine="420"/>
        <w:rPr>
          <w:rFonts w:hint="eastAsia"/>
        </w:rPr>
      </w:pPr>
      <w:r>
        <w:rPr>
          <w:rFonts w:hint="eastAsia"/>
        </w:rPr>
        <w:t>司書が</w:t>
      </w:r>
      <w:r w:rsidR="0064407F">
        <w:rPr>
          <w:rFonts w:hint="eastAsia"/>
        </w:rPr>
        <w:t>児童の</w:t>
      </w:r>
      <w:r>
        <w:rPr>
          <w:rFonts w:hint="eastAsia"/>
        </w:rPr>
        <w:t>心を捉える</w:t>
      </w:r>
      <w:r w:rsidR="0064407F">
        <w:rPr>
          <w:rFonts w:hint="eastAsia"/>
        </w:rPr>
        <w:t xml:space="preserve">　→　</w:t>
      </w:r>
      <w:r w:rsidR="005E7360">
        <w:rPr>
          <w:rFonts w:hint="eastAsia"/>
        </w:rPr>
        <w:t>好きな本の一つとなったか</w:t>
      </w:r>
    </w:p>
    <w:p w:rsidR="005E7360" w:rsidRDefault="0064407F" w:rsidP="005E7360">
      <w:pPr>
        <w:ind w:firstLineChars="200" w:firstLine="420"/>
        <w:rPr>
          <w:rFonts w:hint="eastAsia"/>
        </w:rPr>
      </w:pPr>
      <w:r>
        <w:rPr>
          <w:rFonts w:hint="eastAsia"/>
        </w:rPr>
        <w:t>司書教諭が的確につなぐ</w:t>
      </w:r>
      <w:r>
        <w:rPr>
          <w:rFonts w:hint="eastAsia"/>
        </w:rPr>
        <w:t xml:space="preserve">　→　</w:t>
      </w:r>
      <w:r w:rsidR="005E7360">
        <w:rPr>
          <w:rFonts w:hint="eastAsia"/>
        </w:rPr>
        <w:t>児童と司書と担任が目的を共有する</w:t>
      </w:r>
    </w:p>
    <w:p w:rsidR="009A3E22" w:rsidRDefault="009A3E22" w:rsidP="005E7360">
      <w:pPr>
        <w:ind w:firstLineChars="200" w:firstLine="420"/>
        <w:rPr>
          <w:rFonts w:hint="eastAsia"/>
        </w:rPr>
      </w:pPr>
      <w:r>
        <w:rPr>
          <w:rFonts w:hint="eastAsia"/>
        </w:rPr>
        <w:t>担任が蓄積</w:t>
      </w:r>
      <w:r w:rsidR="005E7360">
        <w:rPr>
          <w:rFonts w:hint="eastAsia"/>
        </w:rPr>
        <w:t>し、心の成長へと見届ける</w:t>
      </w:r>
    </w:p>
    <w:p w:rsidR="008837F8" w:rsidRDefault="005E7360" w:rsidP="00517FAE">
      <w:pPr>
        <w:suppressAutoHyphens/>
        <w:adjustRightInd w:val="0"/>
        <w:ind w:firstLineChars="100" w:firstLine="210"/>
        <w:textAlignment w:val="baseline"/>
      </w:pPr>
      <w:r>
        <w:rPr>
          <w:rFonts w:hint="eastAsia"/>
        </w:rPr>
        <w:t xml:space="preserve">○今後への道しるべ　→　</w:t>
      </w:r>
      <w:r w:rsidR="008837F8">
        <w:rPr>
          <w:rFonts w:hint="eastAsia"/>
        </w:rPr>
        <w:t>他の本　しろくまの「あなたのことがだいすき」</w:t>
      </w:r>
      <w:r>
        <w:rPr>
          <w:rFonts w:hint="eastAsia"/>
        </w:rPr>
        <w:t>「スイミー」</w:t>
      </w:r>
      <w:r w:rsidR="008837F8">
        <w:rPr>
          <w:rFonts w:hint="eastAsia"/>
        </w:rPr>
        <w:t xml:space="preserve">など　</w:t>
      </w:r>
    </w:p>
    <w:p w:rsidR="005E7360" w:rsidRDefault="005E7360">
      <w:pPr>
        <w:rPr>
          <w:rFonts w:hint="eastAsia"/>
        </w:rPr>
      </w:pPr>
    </w:p>
    <w:p w:rsidR="008837F8" w:rsidRDefault="00F33CF3">
      <w:pPr>
        <w:rPr>
          <w:rFonts w:hint="eastAsia"/>
        </w:rPr>
      </w:pPr>
      <w:r>
        <w:rPr>
          <w:rFonts w:hint="eastAsia"/>
        </w:rPr>
        <w:t>５</w:t>
      </w:r>
      <w:r w:rsidR="008837F8">
        <w:rPr>
          <w:rFonts w:hint="eastAsia"/>
        </w:rPr>
        <w:t>，</w:t>
      </w:r>
      <w:r w:rsidR="009A3E22">
        <w:rPr>
          <w:rFonts w:hint="eastAsia"/>
        </w:rPr>
        <w:t>成果と課題</w:t>
      </w:r>
    </w:p>
    <w:p w:rsidR="005E7360" w:rsidRDefault="005E7360" w:rsidP="005E7360">
      <w:pPr>
        <w:ind w:firstLineChars="200" w:firstLine="420"/>
        <w:rPr>
          <w:rFonts w:hint="eastAsia"/>
        </w:rPr>
      </w:pPr>
      <w:r>
        <w:rPr>
          <w:rFonts w:hint="eastAsia"/>
        </w:rPr>
        <w:t>・</w:t>
      </w:r>
      <w:r>
        <w:rPr>
          <w:rFonts w:hint="eastAsia"/>
        </w:rPr>
        <w:t>本校の特徴</w:t>
      </w:r>
    </w:p>
    <w:p w:rsidR="005E7360" w:rsidRDefault="005E7360" w:rsidP="005E7360">
      <w:pPr>
        <w:ind w:firstLineChars="200" w:firstLine="420"/>
        <w:rPr>
          <w:rFonts w:hint="eastAsia"/>
        </w:rPr>
      </w:pPr>
    </w:p>
    <w:p w:rsidR="008837F8" w:rsidRDefault="005E7360" w:rsidP="005E7360">
      <w:pPr>
        <w:ind w:firstLineChars="200" w:firstLine="420"/>
        <w:rPr>
          <w:rFonts w:hint="eastAsia"/>
        </w:rPr>
      </w:pPr>
      <w:r>
        <w:rPr>
          <w:rFonts w:hint="eastAsia"/>
        </w:rPr>
        <w:t>・</w:t>
      </w:r>
      <w:r w:rsidR="008837F8">
        <w:rPr>
          <w:rFonts w:hint="eastAsia"/>
        </w:rPr>
        <w:t>学校図書館の役割</w:t>
      </w:r>
    </w:p>
    <w:p w:rsidR="005E7360" w:rsidRDefault="005E7360" w:rsidP="005E7360">
      <w:pPr>
        <w:ind w:firstLineChars="200" w:firstLine="420"/>
        <w:rPr>
          <w:rFonts w:hint="eastAsia"/>
        </w:rPr>
      </w:pPr>
    </w:p>
    <w:p w:rsidR="008837F8" w:rsidRDefault="005E7360" w:rsidP="005E7360">
      <w:pPr>
        <w:ind w:firstLineChars="200" w:firstLine="420"/>
        <w:rPr>
          <w:rFonts w:hint="eastAsia"/>
        </w:rPr>
      </w:pPr>
      <w:r>
        <w:rPr>
          <w:rFonts w:hint="eastAsia"/>
        </w:rPr>
        <w:t>・</w:t>
      </w:r>
      <w:r>
        <w:rPr>
          <w:rFonts w:hint="eastAsia"/>
        </w:rPr>
        <w:t>図書館データ</w:t>
      </w:r>
      <w:r>
        <w:rPr>
          <w:rFonts w:hint="eastAsia"/>
        </w:rPr>
        <w:t>と</w:t>
      </w:r>
      <w:r w:rsidR="008837F8">
        <w:rPr>
          <w:rFonts w:hint="eastAsia"/>
        </w:rPr>
        <w:t>図書専門職</w:t>
      </w:r>
    </w:p>
    <w:p w:rsidR="005E7360" w:rsidRDefault="005E7360" w:rsidP="005E7360">
      <w:pPr>
        <w:ind w:firstLineChars="200" w:firstLine="420"/>
        <w:rPr>
          <w:rFonts w:hint="eastAsia"/>
        </w:rPr>
      </w:pPr>
    </w:p>
    <w:p w:rsidR="008837F8" w:rsidRDefault="005E7360" w:rsidP="005E7360">
      <w:pPr>
        <w:ind w:firstLineChars="200" w:firstLine="420"/>
        <w:rPr>
          <w:rFonts w:hint="eastAsia"/>
        </w:rPr>
      </w:pPr>
      <w:r>
        <w:rPr>
          <w:rFonts w:hint="eastAsia"/>
        </w:rPr>
        <w:t>・</w:t>
      </w:r>
      <w:r w:rsidR="002C4E02">
        <w:rPr>
          <w:rFonts w:hint="eastAsia"/>
        </w:rPr>
        <w:t>身近な学校図書館から地域へ</w:t>
      </w:r>
      <w:r w:rsidR="00517FAE">
        <w:rPr>
          <w:rFonts w:hint="eastAsia"/>
        </w:rPr>
        <w:t xml:space="preserve">　</w:t>
      </w:r>
      <w:r w:rsidR="008837F8">
        <w:rPr>
          <w:rFonts w:hint="eastAsia"/>
        </w:rPr>
        <w:t>長期休み</w:t>
      </w:r>
      <w:r w:rsidR="00517FAE">
        <w:rPr>
          <w:rFonts w:hint="eastAsia"/>
        </w:rPr>
        <w:t>へ</w:t>
      </w:r>
      <w:r w:rsidR="008837F8">
        <w:rPr>
          <w:rFonts w:hint="eastAsia"/>
        </w:rPr>
        <w:t>のすすめ</w:t>
      </w:r>
    </w:p>
    <w:p w:rsidR="005E7360" w:rsidRDefault="005E7360" w:rsidP="005E7360">
      <w:pPr>
        <w:ind w:firstLineChars="200" w:firstLine="420"/>
        <w:rPr>
          <w:rFonts w:hint="eastAsia"/>
        </w:rPr>
      </w:pPr>
    </w:p>
    <w:p w:rsidR="008837F8" w:rsidRPr="008837F8" w:rsidRDefault="005E7360" w:rsidP="005E7360">
      <w:pPr>
        <w:ind w:firstLineChars="200" w:firstLine="420"/>
        <w:rPr>
          <w:rFonts w:hint="eastAsia"/>
        </w:rPr>
      </w:pPr>
      <w:r>
        <w:rPr>
          <w:rFonts w:hint="eastAsia"/>
        </w:rPr>
        <w:t>・</w:t>
      </w:r>
      <w:r w:rsidR="008837F8">
        <w:rPr>
          <w:rFonts w:hint="eastAsia"/>
        </w:rPr>
        <w:t>幼児・児童・生徒への展開</w:t>
      </w:r>
    </w:p>
    <w:p w:rsidR="008837F8" w:rsidRDefault="008837F8"/>
    <w:p w:rsidR="00407117" w:rsidRDefault="00407117" w:rsidP="008837F8">
      <w:pPr>
        <w:ind w:firstLineChars="100" w:firstLine="210"/>
        <w:rPr>
          <w:rFonts w:ascii="ＭＳ 明朝" w:hint="eastAsia"/>
          <w:color w:val="000000"/>
          <w:spacing w:val="6"/>
          <w:kern w:val="0"/>
          <w:szCs w:val="21"/>
        </w:rPr>
      </w:pPr>
      <w:r>
        <w:rPr>
          <w:rFonts w:ascii="ＭＳ 明朝" w:cs="ＭＳ 明朝" w:hint="eastAsia"/>
          <w:color w:val="000000"/>
          <w:kern w:val="0"/>
          <w:szCs w:val="21"/>
        </w:rPr>
        <w:t>特別支援学校</w:t>
      </w:r>
      <w:r w:rsidR="00A40AD8">
        <w:rPr>
          <w:rFonts w:ascii="ＭＳ 明朝" w:cs="ＭＳ 明朝" w:hint="eastAsia"/>
          <w:color w:val="000000"/>
          <w:kern w:val="0"/>
          <w:szCs w:val="21"/>
        </w:rPr>
        <w:t>児童</w:t>
      </w:r>
      <w:r>
        <w:rPr>
          <w:rFonts w:ascii="ＭＳ 明朝" w:cs="ＭＳ 明朝" w:hint="eastAsia"/>
          <w:color w:val="000000"/>
          <w:kern w:val="0"/>
          <w:szCs w:val="21"/>
        </w:rPr>
        <w:t>が、</w:t>
      </w:r>
      <w:r w:rsidR="00A40AD8">
        <w:rPr>
          <w:rFonts w:ascii="ＭＳ 明朝" w:cs="ＭＳ 明朝" w:hint="eastAsia"/>
          <w:color w:val="000000"/>
          <w:kern w:val="0"/>
          <w:szCs w:val="21"/>
        </w:rPr>
        <w:t>本に親しむためにはいくつかの段階や配慮が必要である。一つは、本に出会うきっかけである。本を見る、読む、味わうの</w:t>
      </w:r>
      <w:r w:rsidR="005E7360">
        <w:rPr>
          <w:rFonts w:ascii="ＭＳ 明朝" w:cs="ＭＳ 明朝" w:hint="eastAsia"/>
          <w:color w:val="000000"/>
          <w:kern w:val="0"/>
          <w:szCs w:val="21"/>
        </w:rPr>
        <w:t>各</w:t>
      </w:r>
      <w:r w:rsidR="00A40AD8">
        <w:rPr>
          <w:rFonts w:ascii="ＭＳ 明朝" w:cs="ＭＳ 明朝" w:hint="eastAsia"/>
          <w:color w:val="000000"/>
          <w:kern w:val="0"/>
          <w:szCs w:val="21"/>
        </w:rPr>
        <w:t>段階</w:t>
      </w:r>
      <w:r w:rsidR="005E7360">
        <w:rPr>
          <w:rFonts w:ascii="ＭＳ 明朝" w:cs="ＭＳ 明朝" w:hint="eastAsia"/>
          <w:color w:val="000000"/>
          <w:kern w:val="0"/>
          <w:szCs w:val="21"/>
        </w:rPr>
        <w:t>の</w:t>
      </w:r>
      <w:r w:rsidR="00A40AD8">
        <w:rPr>
          <w:rFonts w:ascii="ＭＳ 明朝" w:cs="ＭＳ 明朝" w:hint="eastAsia"/>
          <w:color w:val="000000"/>
          <w:kern w:val="0"/>
          <w:szCs w:val="21"/>
        </w:rPr>
        <w:t>タイミングを</w:t>
      </w:r>
      <w:r w:rsidR="005E7360">
        <w:rPr>
          <w:rFonts w:ascii="ＭＳ 明朝" w:cs="ＭＳ 明朝" w:hint="eastAsia"/>
          <w:color w:val="000000"/>
          <w:kern w:val="0"/>
          <w:szCs w:val="21"/>
        </w:rPr>
        <w:t>図り、的確に用意する必要がある。その</w:t>
      </w:r>
      <w:r>
        <w:rPr>
          <w:rFonts w:ascii="ＭＳ 明朝" w:cs="ＭＳ 明朝" w:hint="eastAsia"/>
          <w:color w:val="000000"/>
          <w:kern w:val="0"/>
          <w:szCs w:val="21"/>
        </w:rPr>
        <w:t>際の</w:t>
      </w:r>
      <w:r>
        <w:rPr>
          <w:rFonts w:ascii="ＭＳ 明朝" w:hint="eastAsia"/>
          <w:color w:val="000000"/>
          <w:spacing w:val="6"/>
          <w:kern w:val="0"/>
          <w:szCs w:val="21"/>
        </w:rPr>
        <w:t>一番</w:t>
      </w:r>
      <w:r w:rsidR="0015389E">
        <w:rPr>
          <w:rFonts w:ascii="ＭＳ 明朝" w:hint="eastAsia"/>
          <w:color w:val="000000"/>
          <w:spacing w:val="6"/>
          <w:kern w:val="0"/>
          <w:szCs w:val="21"/>
        </w:rPr>
        <w:t>の</w:t>
      </w:r>
      <w:r>
        <w:rPr>
          <w:rFonts w:ascii="ＭＳ 明朝" w:hint="eastAsia"/>
          <w:color w:val="000000"/>
          <w:spacing w:val="6"/>
          <w:kern w:val="0"/>
          <w:szCs w:val="21"/>
        </w:rPr>
        <w:t>情報源は学校図書館の利用である。学校司書の</w:t>
      </w:r>
      <w:r w:rsidR="00B83854">
        <w:rPr>
          <w:rFonts w:ascii="ＭＳ 明朝" w:hint="eastAsia"/>
          <w:color w:val="000000"/>
          <w:spacing w:val="6"/>
          <w:kern w:val="0"/>
          <w:szCs w:val="21"/>
        </w:rPr>
        <w:t>レファレンスサービス（情報</w:t>
      </w:r>
      <w:r>
        <w:rPr>
          <w:rFonts w:ascii="ＭＳ 明朝" w:hint="eastAsia"/>
          <w:color w:val="000000"/>
          <w:spacing w:val="6"/>
          <w:kern w:val="0"/>
          <w:szCs w:val="21"/>
        </w:rPr>
        <w:t>協力</w:t>
      </w:r>
      <w:r w:rsidR="00B83854">
        <w:rPr>
          <w:rFonts w:ascii="ＭＳ 明朝" w:hint="eastAsia"/>
          <w:color w:val="000000"/>
          <w:spacing w:val="6"/>
          <w:kern w:val="0"/>
          <w:szCs w:val="21"/>
        </w:rPr>
        <w:t>）</w:t>
      </w:r>
      <w:r>
        <w:rPr>
          <w:rFonts w:ascii="ＭＳ 明朝" w:hint="eastAsia"/>
          <w:color w:val="000000"/>
          <w:spacing w:val="6"/>
          <w:kern w:val="0"/>
          <w:szCs w:val="21"/>
        </w:rPr>
        <w:t>が欠かせない。</w:t>
      </w:r>
    </w:p>
    <w:p w:rsidR="00517FAE" w:rsidRDefault="00517FAE" w:rsidP="00517FAE">
      <w:pPr>
        <w:rPr>
          <w:rFonts w:ascii="ＭＳ 明朝" w:hint="eastAsia"/>
          <w:color w:val="000000"/>
          <w:spacing w:val="6"/>
          <w:kern w:val="0"/>
          <w:szCs w:val="21"/>
        </w:rPr>
      </w:pPr>
      <w:r>
        <w:rPr>
          <w:rFonts w:ascii="ＭＳ 明朝" w:hint="eastAsia"/>
          <w:color w:val="000000"/>
          <w:spacing w:val="6"/>
          <w:kern w:val="0"/>
          <w:szCs w:val="21"/>
        </w:rPr>
        <w:t>保護者への啓蒙</w:t>
      </w:r>
    </w:p>
    <w:p w:rsidR="00517FAE" w:rsidRPr="00517FAE" w:rsidRDefault="00517FAE" w:rsidP="00517FAE">
      <w:pPr>
        <w:rPr>
          <w:rFonts w:ascii="ＭＳ 明朝"/>
          <w:color w:val="000000"/>
          <w:spacing w:val="6"/>
          <w:kern w:val="0"/>
          <w:szCs w:val="21"/>
          <w:u w:val="wave"/>
        </w:rPr>
      </w:pPr>
      <w:r w:rsidRPr="00517FAE">
        <w:rPr>
          <w:rFonts w:ascii="ＭＳ 明朝" w:hint="eastAsia"/>
          <w:color w:val="000000"/>
          <w:spacing w:val="6"/>
          <w:kern w:val="0"/>
          <w:szCs w:val="21"/>
          <w:u w:val="wave"/>
        </w:rPr>
        <w:t>一人ひとりの学校図書館へ</w:t>
      </w:r>
      <w:r w:rsidRPr="00517FAE">
        <w:rPr>
          <w:rFonts w:ascii="ＭＳ 明朝" w:hint="eastAsia"/>
          <w:color w:val="000000"/>
          <w:spacing w:val="6"/>
          <w:kern w:val="0"/>
          <w:szCs w:val="21"/>
        </w:rPr>
        <w:t xml:space="preserve">　等</w:t>
      </w:r>
      <w:bookmarkStart w:id="0" w:name="_GoBack"/>
      <w:bookmarkEnd w:id="0"/>
    </w:p>
    <w:sectPr w:rsidR="00517FAE" w:rsidRPr="00517FAE" w:rsidSect="008837F8">
      <w:pgSz w:w="11906" w:h="16838" w:code="9"/>
      <w:pgMar w:top="1440" w:right="1077" w:bottom="1440" w:left="1077" w:header="851" w:footer="992" w:gutter="0"/>
      <w:cols w:space="425"/>
      <w:docGrid w:type="lines" w:linePitch="348" w:charSpace="6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3C" w:rsidRDefault="00BE133C" w:rsidP="005C79CC">
      <w:r>
        <w:separator/>
      </w:r>
    </w:p>
  </w:endnote>
  <w:endnote w:type="continuationSeparator" w:id="0">
    <w:p w:rsidR="00BE133C" w:rsidRDefault="00BE133C" w:rsidP="005C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3C" w:rsidRDefault="00BE133C" w:rsidP="005C79CC">
      <w:r>
        <w:separator/>
      </w:r>
    </w:p>
  </w:footnote>
  <w:footnote w:type="continuationSeparator" w:id="0">
    <w:p w:rsidR="00BE133C" w:rsidRDefault="00BE133C" w:rsidP="005C7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236"/>
    <w:multiLevelType w:val="hybridMultilevel"/>
    <w:tmpl w:val="322C2116"/>
    <w:lvl w:ilvl="0" w:tplc="5A98D0EA">
      <w:start w:val="1"/>
      <w:numFmt w:val="decimalEnclosedCircle"/>
      <w:lvlText w:val="%1"/>
      <w:lvlJc w:val="left"/>
      <w:pPr>
        <w:ind w:left="360" w:hanging="360"/>
      </w:pPr>
      <w:rPr>
        <w:rFonts w:ascii="Times New Roman"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315740"/>
    <w:multiLevelType w:val="hybridMultilevel"/>
    <w:tmpl w:val="E0104D9C"/>
    <w:lvl w:ilvl="0" w:tplc="2566301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D6B7492"/>
    <w:multiLevelType w:val="hybridMultilevel"/>
    <w:tmpl w:val="695E9110"/>
    <w:lvl w:ilvl="0" w:tplc="9DC04DD8">
      <w:start w:val="1"/>
      <w:numFmt w:val="decimalEnclosedCircle"/>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3C57623"/>
    <w:multiLevelType w:val="hybridMultilevel"/>
    <w:tmpl w:val="D630A780"/>
    <w:lvl w:ilvl="0" w:tplc="3BB03D8E">
      <w:start w:val="1"/>
      <w:numFmt w:val="decimalEnclosedCircle"/>
      <w:lvlText w:val="%1"/>
      <w:lvlJc w:val="left"/>
      <w:pPr>
        <w:ind w:left="1460" w:hanging="360"/>
      </w:pPr>
      <w:rPr>
        <w:rFonts w:ascii="Times New Roman" w:cs="ＭＳ 明朝" w:hint="default"/>
        <w:sz w:val="22"/>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nsid w:val="54D82270"/>
    <w:multiLevelType w:val="hybridMultilevel"/>
    <w:tmpl w:val="A0C4244C"/>
    <w:lvl w:ilvl="0" w:tplc="A63242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593303B"/>
    <w:multiLevelType w:val="hybridMultilevel"/>
    <w:tmpl w:val="0542EF06"/>
    <w:lvl w:ilvl="0" w:tplc="B63479A4">
      <w:start w:val="2"/>
      <w:numFmt w:val="decimalEnclosedCircle"/>
      <w:lvlText w:val="%1"/>
      <w:lvlJc w:val="left"/>
      <w:pPr>
        <w:ind w:left="1585" w:hanging="360"/>
      </w:pPr>
      <w:rPr>
        <w:rFonts w:cs="ＭＳ 明朝" w:hint="default"/>
      </w:rPr>
    </w:lvl>
    <w:lvl w:ilvl="1" w:tplc="04090017" w:tentative="1">
      <w:start w:val="1"/>
      <w:numFmt w:val="aiueoFullWidth"/>
      <w:lvlText w:val="(%2)"/>
      <w:lvlJc w:val="left"/>
      <w:pPr>
        <w:ind w:left="2065" w:hanging="420"/>
      </w:pPr>
    </w:lvl>
    <w:lvl w:ilvl="2" w:tplc="04090011" w:tentative="1">
      <w:start w:val="1"/>
      <w:numFmt w:val="decimalEnclosedCircle"/>
      <w:lvlText w:val="%3"/>
      <w:lvlJc w:val="left"/>
      <w:pPr>
        <w:ind w:left="2485" w:hanging="420"/>
      </w:pPr>
    </w:lvl>
    <w:lvl w:ilvl="3" w:tplc="0409000F" w:tentative="1">
      <w:start w:val="1"/>
      <w:numFmt w:val="decimal"/>
      <w:lvlText w:val="%4."/>
      <w:lvlJc w:val="left"/>
      <w:pPr>
        <w:ind w:left="2905" w:hanging="420"/>
      </w:pPr>
    </w:lvl>
    <w:lvl w:ilvl="4" w:tplc="04090017" w:tentative="1">
      <w:start w:val="1"/>
      <w:numFmt w:val="aiueoFullWidth"/>
      <w:lvlText w:val="(%5)"/>
      <w:lvlJc w:val="left"/>
      <w:pPr>
        <w:ind w:left="3325" w:hanging="420"/>
      </w:pPr>
    </w:lvl>
    <w:lvl w:ilvl="5" w:tplc="04090011" w:tentative="1">
      <w:start w:val="1"/>
      <w:numFmt w:val="decimalEnclosedCircle"/>
      <w:lvlText w:val="%6"/>
      <w:lvlJc w:val="left"/>
      <w:pPr>
        <w:ind w:left="3745" w:hanging="420"/>
      </w:pPr>
    </w:lvl>
    <w:lvl w:ilvl="6" w:tplc="0409000F" w:tentative="1">
      <w:start w:val="1"/>
      <w:numFmt w:val="decimal"/>
      <w:lvlText w:val="%7."/>
      <w:lvlJc w:val="left"/>
      <w:pPr>
        <w:ind w:left="4165" w:hanging="420"/>
      </w:pPr>
    </w:lvl>
    <w:lvl w:ilvl="7" w:tplc="04090017" w:tentative="1">
      <w:start w:val="1"/>
      <w:numFmt w:val="aiueoFullWidth"/>
      <w:lvlText w:val="(%8)"/>
      <w:lvlJc w:val="left"/>
      <w:pPr>
        <w:ind w:left="4585" w:hanging="420"/>
      </w:pPr>
    </w:lvl>
    <w:lvl w:ilvl="8" w:tplc="04090011" w:tentative="1">
      <w:start w:val="1"/>
      <w:numFmt w:val="decimalEnclosedCircle"/>
      <w:lvlText w:val="%9"/>
      <w:lvlJc w:val="left"/>
      <w:pPr>
        <w:ind w:left="5005" w:hanging="420"/>
      </w:pPr>
    </w:lvl>
  </w:abstractNum>
  <w:abstractNum w:abstractNumId="6">
    <w:nsid w:val="649C062A"/>
    <w:multiLevelType w:val="hybridMultilevel"/>
    <w:tmpl w:val="6FC07F98"/>
    <w:lvl w:ilvl="0" w:tplc="67B627B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B42680E"/>
    <w:multiLevelType w:val="hybridMultilevel"/>
    <w:tmpl w:val="944EDE06"/>
    <w:lvl w:ilvl="0" w:tplc="28A46C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2"/>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29"/>
    <w:rsid w:val="00012ED6"/>
    <w:rsid w:val="00043A83"/>
    <w:rsid w:val="00104BE8"/>
    <w:rsid w:val="0015389E"/>
    <w:rsid w:val="00166B9E"/>
    <w:rsid w:val="001A432D"/>
    <w:rsid w:val="001F197F"/>
    <w:rsid w:val="00290321"/>
    <w:rsid w:val="002C4E02"/>
    <w:rsid w:val="003340ED"/>
    <w:rsid w:val="00347E35"/>
    <w:rsid w:val="003755AE"/>
    <w:rsid w:val="00392FA5"/>
    <w:rsid w:val="0039314A"/>
    <w:rsid w:val="00397F30"/>
    <w:rsid w:val="00407117"/>
    <w:rsid w:val="00441D58"/>
    <w:rsid w:val="00460A29"/>
    <w:rsid w:val="00462B7C"/>
    <w:rsid w:val="00463C30"/>
    <w:rsid w:val="004708E3"/>
    <w:rsid w:val="004A00C5"/>
    <w:rsid w:val="004A27E0"/>
    <w:rsid w:val="004A63CD"/>
    <w:rsid w:val="00516381"/>
    <w:rsid w:val="00517FAE"/>
    <w:rsid w:val="00521045"/>
    <w:rsid w:val="005554CB"/>
    <w:rsid w:val="0058470A"/>
    <w:rsid w:val="005909C9"/>
    <w:rsid w:val="005C79CC"/>
    <w:rsid w:val="005E7360"/>
    <w:rsid w:val="0063025F"/>
    <w:rsid w:val="0064407F"/>
    <w:rsid w:val="006A004E"/>
    <w:rsid w:val="006A4EBE"/>
    <w:rsid w:val="006B04EC"/>
    <w:rsid w:val="00724A52"/>
    <w:rsid w:val="00727E7D"/>
    <w:rsid w:val="007D2DE1"/>
    <w:rsid w:val="007F2BB3"/>
    <w:rsid w:val="00826123"/>
    <w:rsid w:val="00862E9B"/>
    <w:rsid w:val="008837F8"/>
    <w:rsid w:val="0089246C"/>
    <w:rsid w:val="008B6A31"/>
    <w:rsid w:val="008C2514"/>
    <w:rsid w:val="008C42C1"/>
    <w:rsid w:val="00991266"/>
    <w:rsid w:val="009A3E22"/>
    <w:rsid w:val="009B6E9D"/>
    <w:rsid w:val="009D27C1"/>
    <w:rsid w:val="009F7C43"/>
    <w:rsid w:val="00A01BEE"/>
    <w:rsid w:val="00A16BA2"/>
    <w:rsid w:val="00A265F5"/>
    <w:rsid w:val="00A2701D"/>
    <w:rsid w:val="00A34198"/>
    <w:rsid w:val="00A40AD8"/>
    <w:rsid w:val="00A95ED3"/>
    <w:rsid w:val="00AC0B96"/>
    <w:rsid w:val="00AC24B6"/>
    <w:rsid w:val="00AD3E55"/>
    <w:rsid w:val="00AE5E52"/>
    <w:rsid w:val="00B83854"/>
    <w:rsid w:val="00B95063"/>
    <w:rsid w:val="00BD3784"/>
    <w:rsid w:val="00BD6C4C"/>
    <w:rsid w:val="00BE133C"/>
    <w:rsid w:val="00BE6279"/>
    <w:rsid w:val="00BE6F32"/>
    <w:rsid w:val="00C60F9F"/>
    <w:rsid w:val="00CC1948"/>
    <w:rsid w:val="00CE5034"/>
    <w:rsid w:val="00D02F5B"/>
    <w:rsid w:val="00D3350E"/>
    <w:rsid w:val="00D406CB"/>
    <w:rsid w:val="00D44199"/>
    <w:rsid w:val="00D55675"/>
    <w:rsid w:val="00D80092"/>
    <w:rsid w:val="00DC7574"/>
    <w:rsid w:val="00DF402F"/>
    <w:rsid w:val="00E87BD3"/>
    <w:rsid w:val="00E93C10"/>
    <w:rsid w:val="00E944AB"/>
    <w:rsid w:val="00EA5A17"/>
    <w:rsid w:val="00EB2845"/>
    <w:rsid w:val="00F035E3"/>
    <w:rsid w:val="00F242EF"/>
    <w:rsid w:val="00F33CF3"/>
    <w:rsid w:val="00F63F4F"/>
    <w:rsid w:val="00F90487"/>
    <w:rsid w:val="00FA15FD"/>
    <w:rsid w:val="00FF1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79CC"/>
    <w:pPr>
      <w:tabs>
        <w:tab w:val="center" w:pos="4252"/>
        <w:tab w:val="right" w:pos="8504"/>
      </w:tabs>
      <w:snapToGrid w:val="0"/>
    </w:pPr>
  </w:style>
  <w:style w:type="character" w:customStyle="1" w:styleId="a5">
    <w:name w:val="ヘッダー (文字)"/>
    <w:basedOn w:val="a0"/>
    <w:link w:val="a4"/>
    <w:uiPriority w:val="99"/>
    <w:rsid w:val="005C79CC"/>
  </w:style>
  <w:style w:type="paragraph" w:styleId="a6">
    <w:name w:val="footer"/>
    <w:basedOn w:val="a"/>
    <w:link w:val="a7"/>
    <w:uiPriority w:val="99"/>
    <w:unhideWhenUsed/>
    <w:rsid w:val="005C79CC"/>
    <w:pPr>
      <w:tabs>
        <w:tab w:val="center" w:pos="4252"/>
        <w:tab w:val="right" w:pos="8504"/>
      </w:tabs>
      <w:snapToGrid w:val="0"/>
    </w:pPr>
  </w:style>
  <w:style w:type="character" w:customStyle="1" w:styleId="a7">
    <w:name w:val="フッター (文字)"/>
    <w:basedOn w:val="a0"/>
    <w:link w:val="a6"/>
    <w:uiPriority w:val="99"/>
    <w:rsid w:val="005C79CC"/>
  </w:style>
  <w:style w:type="paragraph" w:styleId="a8">
    <w:name w:val="List Paragraph"/>
    <w:basedOn w:val="a"/>
    <w:uiPriority w:val="34"/>
    <w:qFormat/>
    <w:rsid w:val="00397F30"/>
    <w:pPr>
      <w:ind w:leftChars="400" w:left="840"/>
    </w:pPr>
  </w:style>
  <w:style w:type="paragraph" w:styleId="a9">
    <w:name w:val="Body Text"/>
    <w:basedOn w:val="a"/>
    <w:link w:val="aa"/>
    <w:semiHidden/>
    <w:rsid w:val="00FF156C"/>
    <w:pPr>
      <w:jc w:val="left"/>
    </w:pPr>
    <w:rPr>
      <w:rFonts w:ascii="Century" w:eastAsia="ＭＳ 明朝" w:hAnsi="Century" w:cs="Times New Roman"/>
      <w:szCs w:val="24"/>
      <w:u w:val="single"/>
    </w:rPr>
  </w:style>
  <w:style w:type="character" w:customStyle="1" w:styleId="aa">
    <w:name w:val="本文 (文字)"/>
    <w:basedOn w:val="a0"/>
    <w:link w:val="a9"/>
    <w:semiHidden/>
    <w:rsid w:val="00FF156C"/>
    <w:rPr>
      <w:rFonts w:ascii="Century" w:eastAsia="ＭＳ 明朝" w:hAnsi="Century" w:cs="Times New Roman"/>
      <w:szCs w:val="24"/>
      <w:u w:val="single"/>
    </w:rPr>
  </w:style>
  <w:style w:type="paragraph" w:styleId="ab">
    <w:name w:val="Balloon Text"/>
    <w:basedOn w:val="a"/>
    <w:link w:val="ac"/>
    <w:uiPriority w:val="99"/>
    <w:semiHidden/>
    <w:unhideWhenUsed/>
    <w:rsid w:val="003755A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55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79CC"/>
    <w:pPr>
      <w:tabs>
        <w:tab w:val="center" w:pos="4252"/>
        <w:tab w:val="right" w:pos="8504"/>
      </w:tabs>
      <w:snapToGrid w:val="0"/>
    </w:pPr>
  </w:style>
  <w:style w:type="character" w:customStyle="1" w:styleId="a5">
    <w:name w:val="ヘッダー (文字)"/>
    <w:basedOn w:val="a0"/>
    <w:link w:val="a4"/>
    <w:uiPriority w:val="99"/>
    <w:rsid w:val="005C79CC"/>
  </w:style>
  <w:style w:type="paragraph" w:styleId="a6">
    <w:name w:val="footer"/>
    <w:basedOn w:val="a"/>
    <w:link w:val="a7"/>
    <w:uiPriority w:val="99"/>
    <w:unhideWhenUsed/>
    <w:rsid w:val="005C79CC"/>
    <w:pPr>
      <w:tabs>
        <w:tab w:val="center" w:pos="4252"/>
        <w:tab w:val="right" w:pos="8504"/>
      </w:tabs>
      <w:snapToGrid w:val="0"/>
    </w:pPr>
  </w:style>
  <w:style w:type="character" w:customStyle="1" w:styleId="a7">
    <w:name w:val="フッター (文字)"/>
    <w:basedOn w:val="a0"/>
    <w:link w:val="a6"/>
    <w:uiPriority w:val="99"/>
    <w:rsid w:val="005C79CC"/>
  </w:style>
  <w:style w:type="paragraph" w:styleId="a8">
    <w:name w:val="List Paragraph"/>
    <w:basedOn w:val="a"/>
    <w:uiPriority w:val="34"/>
    <w:qFormat/>
    <w:rsid w:val="00397F30"/>
    <w:pPr>
      <w:ind w:leftChars="400" w:left="840"/>
    </w:pPr>
  </w:style>
  <w:style w:type="paragraph" w:styleId="a9">
    <w:name w:val="Body Text"/>
    <w:basedOn w:val="a"/>
    <w:link w:val="aa"/>
    <w:semiHidden/>
    <w:rsid w:val="00FF156C"/>
    <w:pPr>
      <w:jc w:val="left"/>
    </w:pPr>
    <w:rPr>
      <w:rFonts w:ascii="Century" w:eastAsia="ＭＳ 明朝" w:hAnsi="Century" w:cs="Times New Roman"/>
      <w:szCs w:val="24"/>
      <w:u w:val="single"/>
    </w:rPr>
  </w:style>
  <w:style w:type="character" w:customStyle="1" w:styleId="aa">
    <w:name w:val="本文 (文字)"/>
    <w:basedOn w:val="a0"/>
    <w:link w:val="a9"/>
    <w:semiHidden/>
    <w:rsid w:val="00FF156C"/>
    <w:rPr>
      <w:rFonts w:ascii="Century" w:eastAsia="ＭＳ 明朝" w:hAnsi="Century" w:cs="Times New Roman"/>
      <w:szCs w:val="24"/>
      <w:u w:val="single"/>
    </w:rPr>
  </w:style>
  <w:style w:type="paragraph" w:styleId="ab">
    <w:name w:val="Balloon Text"/>
    <w:basedOn w:val="a"/>
    <w:link w:val="ac"/>
    <w:uiPriority w:val="99"/>
    <w:semiHidden/>
    <w:unhideWhenUsed/>
    <w:rsid w:val="003755A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55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gakugei</dc:creator>
  <cp:lastModifiedBy>SVE11119</cp:lastModifiedBy>
  <cp:revision>2</cp:revision>
  <cp:lastPrinted>2016-01-10T07:05:00Z</cp:lastPrinted>
  <dcterms:created xsi:type="dcterms:W3CDTF">2016-07-18T21:26:00Z</dcterms:created>
  <dcterms:modified xsi:type="dcterms:W3CDTF">2016-07-18T21:26:00Z</dcterms:modified>
</cp:coreProperties>
</file>